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D5BF" w14:textId="77777777" w:rsidR="001071EB" w:rsidRPr="00B74C65" w:rsidRDefault="001071EB" w:rsidP="00725B28">
      <w:pPr>
        <w:spacing w:after="0" w:line="240" w:lineRule="auto"/>
        <w:ind w:right="-262"/>
        <w:jc w:val="both"/>
        <w:rPr>
          <w:rFonts w:ascii="Arial" w:eastAsia="Times New Roman" w:hAnsi="Arial" w:cs="Arial"/>
        </w:rPr>
      </w:pPr>
    </w:p>
    <w:p w14:paraId="599CBB34" w14:textId="77777777" w:rsidR="001071EB" w:rsidRPr="00725B28" w:rsidRDefault="001071EB" w:rsidP="00725B28">
      <w:pPr>
        <w:spacing w:after="0" w:line="240" w:lineRule="auto"/>
        <w:ind w:right="-262"/>
        <w:jc w:val="center"/>
        <w:rPr>
          <w:rFonts w:ascii="Arial" w:eastAsia="Times New Roman" w:hAnsi="Arial" w:cs="Arial"/>
          <w:b/>
          <w:szCs w:val="24"/>
        </w:rPr>
      </w:pPr>
      <w:r w:rsidRPr="00725B28">
        <w:rPr>
          <w:rFonts w:ascii="Arial" w:eastAsia="Times New Roman" w:hAnsi="Arial" w:cs="Arial"/>
          <w:noProof/>
          <w:sz w:val="20"/>
          <w:szCs w:val="20"/>
          <w:lang w:eastAsia="en-GB"/>
        </w:rPr>
        <w:drawing>
          <wp:inline distT="0" distB="0" distL="0" distR="0" wp14:anchorId="5BA6511A" wp14:editId="16823D85">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14:paraId="6CC6AA48" w14:textId="77777777" w:rsidR="001071EB" w:rsidRPr="00725B28" w:rsidRDefault="001071EB" w:rsidP="00725B28">
      <w:pPr>
        <w:spacing w:after="0" w:line="240" w:lineRule="auto"/>
        <w:ind w:right="-262"/>
        <w:jc w:val="center"/>
        <w:rPr>
          <w:rFonts w:ascii="Arial" w:eastAsia="Times New Roman" w:hAnsi="Arial" w:cs="Arial"/>
          <w:b/>
          <w:szCs w:val="24"/>
        </w:rPr>
      </w:pPr>
    </w:p>
    <w:p w14:paraId="1C7F77AE" w14:textId="77777777" w:rsidR="001071EB" w:rsidRPr="00725B28" w:rsidRDefault="001071EB" w:rsidP="00725B28">
      <w:pPr>
        <w:pBdr>
          <w:top w:val="single" w:sz="4" w:space="1" w:color="auto"/>
          <w:left w:val="single" w:sz="4" w:space="4" w:color="auto"/>
          <w:bottom w:val="single" w:sz="4" w:space="0" w:color="auto"/>
          <w:right w:val="single" w:sz="4" w:space="4" w:color="auto"/>
        </w:pBdr>
        <w:spacing w:after="0" w:line="240" w:lineRule="auto"/>
        <w:ind w:right="-262"/>
        <w:jc w:val="center"/>
        <w:rPr>
          <w:rFonts w:ascii="Arial" w:eastAsia="Times New Roman" w:hAnsi="Arial" w:cs="Arial"/>
          <w:b/>
          <w:sz w:val="32"/>
          <w:szCs w:val="32"/>
        </w:rPr>
      </w:pPr>
      <w:r w:rsidRPr="00725B28">
        <w:rPr>
          <w:rFonts w:ascii="Arial" w:eastAsia="Times New Roman" w:hAnsi="Arial" w:cs="Arial"/>
          <w:b/>
          <w:sz w:val="32"/>
          <w:szCs w:val="32"/>
        </w:rPr>
        <w:t>ACADEMIC REGULATIONS</w:t>
      </w:r>
    </w:p>
    <w:p w14:paraId="611F1ADC" w14:textId="77777777" w:rsidR="001071EB" w:rsidRPr="00725B28" w:rsidRDefault="001071EB" w:rsidP="00725B28">
      <w:pPr>
        <w:pBdr>
          <w:top w:val="single" w:sz="4" w:space="1" w:color="auto"/>
          <w:left w:val="single" w:sz="4" w:space="4" w:color="auto"/>
          <w:bottom w:val="single" w:sz="4" w:space="0" w:color="auto"/>
          <w:right w:val="single" w:sz="4" w:space="4" w:color="auto"/>
        </w:pBdr>
        <w:spacing w:after="0" w:line="240" w:lineRule="auto"/>
        <w:ind w:right="-262"/>
        <w:jc w:val="center"/>
        <w:rPr>
          <w:rFonts w:ascii="Arial" w:eastAsia="Times New Roman" w:hAnsi="Arial" w:cs="Arial"/>
          <w:i/>
          <w:sz w:val="28"/>
          <w:szCs w:val="28"/>
        </w:rPr>
      </w:pPr>
      <w:r w:rsidRPr="00725B28">
        <w:rPr>
          <w:rFonts w:ascii="Arial" w:eastAsia="Times New Roman" w:hAnsi="Arial" w:cs="Arial"/>
          <w:i/>
          <w:sz w:val="28"/>
          <w:szCs w:val="28"/>
        </w:rPr>
        <w:t>for</w:t>
      </w:r>
    </w:p>
    <w:p w14:paraId="01566329" w14:textId="01DB8B26" w:rsidR="001071EB" w:rsidRPr="00725B28" w:rsidRDefault="0020752C" w:rsidP="00725B28">
      <w:pPr>
        <w:pBdr>
          <w:top w:val="single" w:sz="4" w:space="1" w:color="auto"/>
          <w:left w:val="single" w:sz="4" w:space="4" w:color="auto"/>
          <w:bottom w:val="single" w:sz="4" w:space="0" w:color="auto"/>
          <w:right w:val="single" w:sz="4" w:space="4" w:color="auto"/>
        </w:pBdr>
        <w:spacing w:after="0" w:line="240" w:lineRule="auto"/>
        <w:ind w:right="-262"/>
        <w:jc w:val="center"/>
        <w:rPr>
          <w:rFonts w:ascii="Arial" w:eastAsia="Times New Roman" w:hAnsi="Arial" w:cs="Arial"/>
          <w:i/>
          <w:sz w:val="28"/>
          <w:szCs w:val="28"/>
        </w:rPr>
      </w:pPr>
      <w:r w:rsidRPr="00725B28">
        <w:rPr>
          <w:rFonts w:ascii="Arial" w:eastAsia="Times New Roman" w:hAnsi="Arial" w:cs="Arial"/>
          <w:i/>
          <w:sz w:val="28"/>
          <w:szCs w:val="28"/>
        </w:rPr>
        <w:t>Professional Doctorates</w:t>
      </w:r>
    </w:p>
    <w:p w14:paraId="5E75E7BA" w14:textId="77777777" w:rsidR="0020752C" w:rsidRPr="00725B28" w:rsidRDefault="0020752C" w:rsidP="00725B28">
      <w:pPr>
        <w:pBdr>
          <w:top w:val="single" w:sz="4" w:space="1" w:color="auto"/>
          <w:left w:val="single" w:sz="4" w:space="4" w:color="auto"/>
          <w:bottom w:val="single" w:sz="4" w:space="0" w:color="auto"/>
          <w:right w:val="single" w:sz="4" w:space="4" w:color="auto"/>
        </w:pBdr>
        <w:spacing w:after="0" w:line="240" w:lineRule="auto"/>
        <w:ind w:right="-262"/>
        <w:jc w:val="center"/>
        <w:rPr>
          <w:rFonts w:ascii="Arial" w:eastAsia="Times New Roman" w:hAnsi="Arial" w:cs="Arial"/>
          <w:b/>
          <w:i/>
          <w:sz w:val="28"/>
          <w:szCs w:val="28"/>
        </w:rPr>
      </w:pPr>
    </w:p>
    <w:p w14:paraId="6A26CB52" w14:textId="700553EF" w:rsidR="001071EB" w:rsidRPr="00725B28" w:rsidRDefault="001071EB" w:rsidP="00725B28">
      <w:pPr>
        <w:pBdr>
          <w:top w:val="single" w:sz="4" w:space="1" w:color="auto"/>
          <w:left w:val="single" w:sz="4" w:space="4" w:color="auto"/>
          <w:bottom w:val="single" w:sz="4" w:space="0" w:color="auto"/>
          <w:right w:val="single" w:sz="4" w:space="4" w:color="auto"/>
        </w:pBdr>
        <w:spacing w:after="0" w:line="240" w:lineRule="auto"/>
        <w:ind w:right="-262"/>
        <w:jc w:val="center"/>
        <w:rPr>
          <w:rFonts w:ascii="Arial" w:eastAsia="Times New Roman" w:hAnsi="Arial" w:cs="Arial"/>
          <w:b/>
          <w:szCs w:val="24"/>
        </w:rPr>
      </w:pPr>
      <w:r w:rsidRPr="00725B28">
        <w:rPr>
          <w:rFonts w:ascii="Arial" w:eastAsia="Times New Roman" w:hAnsi="Arial" w:cs="Arial"/>
          <w:b/>
          <w:sz w:val="28"/>
          <w:szCs w:val="28"/>
        </w:rPr>
        <w:t>LIVERPOOL HOPE UNIVERSITY</w:t>
      </w:r>
    </w:p>
    <w:p w14:paraId="6D53082A" w14:textId="77777777" w:rsidR="001071EB" w:rsidRPr="00725B28" w:rsidRDefault="001071EB" w:rsidP="00725B28">
      <w:pPr>
        <w:spacing w:after="0" w:line="240" w:lineRule="auto"/>
        <w:jc w:val="both"/>
        <w:rPr>
          <w:rFonts w:ascii="Arial" w:eastAsiaTheme="majorEastAsia" w:hAnsi="Arial" w:cs="Arial"/>
          <w:b/>
          <w:bCs/>
          <w:sz w:val="28"/>
          <w:szCs w:val="28"/>
          <w:lang w:val="en-US" w:eastAsia="ja-JP"/>
        </w:rPr>
      </w:pPr>
    </w:p>
    <w:p w14:paraId="256D36D5" w14:textId="47A90CFE" w:rsidR="00B74C65" w:rsidRPr="00725B28" w:rsidRDefault="00B74C65" w:rsidP="00725B28">
      <w:pPr>
        <w:jc w:val="both"/>
        <w:rPr>
          <w:rFonts w:ascii="Arial" w:eastAsia="Times New Roman" w:hAnsi="Arial" w:cs="Arial"/>
          <w:b/>
          <w:bCs/>
          <w:kern w:val="36"/>
          <w:sz w:val="28"/>
          <w:szCs w:val="28"/>
          <w:lang w:eastAsia="en-GB"/>
        </w:rPr>
      </w:pPr>
      <w:bookmarkStart w:id="0" w:name="_Toc387488248"/>
      <w:r w:rsidRPr="00725B28">
        <w:rPr>
          <w:rFonts w:ascii="Arial" w:eastAsia="Times New Roman" w:hAnsi="Arial" w:cs="Arial"/>
        </w:rPr>
        <w:t xml:space="preserve">These </w:t>
      </w:r>
      <w:r w:rsidRPr="00725B28">
        <w:rPr>
          <w:rFonts w:ascii="Arial" w:eastAsia="Times New Roman" w:hAnsi="Arial" w:cs="Arial"/>
          <w:i/>
          <w:u w:val="single"/>
        </w:rPr>
        <w:t>Regulations</w:t>
      </w:r>
      <w:r w:rsidRPr="00725B28">
        <w:rPr>
          <w:rFonts w:ascii="Arial" w:eastAsia="Times New Roman" w:hAnsi="Arial" w:cs="Arial"/>
        </w:rPr>
        <w:t xml:space="preserve"> were formally approved by Senate in 2021 for immediate implementation </w:t>
      </w:r>
      <w:r w:rsidR="00DA7F28" w:rsidRPr="00725B28">
        <w:rPr>
          <w:rFonts w:ascii="Arial" w:eastAsia="Times New Roman" w:hAnsi="Arial" w:cs="Arial"/>
        </w:rPr>
        <w:t>for students entering from October 202</w:t>
      </w:r>
      <w:r w:rsidR="008F5A7B" w:rsidRPr="00725B28">
        <w:rPr>
          <w:rFonts w:ascii="Arial" w:eastAsia="Times New Roman" w:hAnsi="Arial" w:cs="Arial"/>
        </w:rPr>
        <w:t>2</w:t>
      </w:r>
      <w:r w:rsidR="00DA7F28" w:rsidRPr="00725B28">
        <w:rPr>
          <w:rFonts w:ascii="Arial" w:eastAsia="Times New Roman" w:hAnsi="Arial" w:cs="Arial"/>
        </w:rPr>
        <w:t xml:space="preserve"> </w:t>
      </w:r>
      <w:r w:rsidR="001C6B24" w:rsidRPr="00725B28">
        <w:rPr>
          <w:rFonts w:ascii="Arial" w:eastAsia="Times New Roman" w:hAnsi="Arial" w:cs="Arial"/>
        </w:rPr>
        <w:t xml:space="preserve">they </w:t>
      </w:r>
      <w:r w:rsidRPr="00725B28">
        <w:rPr>
          <w:rFonts w:ascii="Arial" w:eastAsia="Times New Roman" w:hAnsi="Arial" w:cs="Arial"/>
        </w:rPr>
        <w:t xml:space="preserve">are binding on staff and students across </w:t>
      </w:r>
      <w:r w:rsidR="003B08D3" w:rsidRPr="00725B28">
        <w:rPr>
          <w:rFonts w:ascii="Arial" w:eastAsia="Times New Roman" w:hAnsi="Arial" w:cs="Arial"/>
        </w:rPr>
        <w:t xml:space="preserve">both Liverpool Hope </w:t>
      </w:r>
      <w:r w:rsidRPr="00725B28">
        <w:rPr>
          <w:rFonts w:ascii="Arial" w:eastAsia="Times New Roman" w:hAnsi="Arial" w:cs="Arial"/>
        </w:rPr>
        <w:t xml:space="preserve">and Partner Institutions. </w:t>
      </w:r>
      <w:r w:rsidR="00976739">
        <w:rPr>
          <w:rFonts w:ascii="Arial" w:eastAsia="Times New Roman" w:hAnsi="Arial" w:cs="Arial"/>
        </w:rPr>
        <w:t>S</w:t>
      </w:r>
      <w:r w:rsidR="00B01148">
        <w:rPr>
          <w:rFonts w:ascii="Arial" w:eastAsia="Times New Roman" w:hAnsi="Arial" w:cs="Arial"/>
        </w:rPr>
        <w:t>ubsequent amendments have been approved at Senate</w:t>
      </w:r>
      <w:r w:rsidR="009911E7">
        <w:rPr>
          <w:rFonts w:ascii="Arial" w:eastAsia="Times New Roman" w:hAnsi="Arial" w:cs="Arial"/>
        </w:rPr>
        <w:t xml:space="preserve"> in March 2024</w:t>
      </w:r>
      <w:r w:rsidR="004C03EA">
        <w:rPr>
          <w:rFonts w:ascii="Arial" w:eastAsia="Times New Roman" w:hAnsi="Arial" w:cs="Arial"/>
        </w:rPr>
        <w:t>, and January 2025</w:t>
      </w:r>
      <w:r w:rsidR="00B01148">
        <w:rPr>
          <w:rFonts w:ascii="Arial" w:eastAsia="Times New Roman" w:hAnsi="Arial" w:cs="Arial"/>
        </w:rPr>
        <w:t xml:space="preserve">. </w:t>
      </w:r>
      <w:r w:rsidRPr="00725B28">
        <w:rPr>
          <w:rFonts w:ascii="Arial" w:eastAsia="Times New Roman" w:hAnsi="Arial" w:cs="Arial"/>
        </w:rPr>
        <w:t>Normally, the only body empowered to authorise a procedure or outcome contrary to the regulations is Research Committee.</w:t>
      </w:r>
    </w:p>
    <w:p w14:paraId="69DD61B8" w14:textId="77777777" w:rsidR="00B74C65" w:rsidRPr="00725B28" w:rsidRDefault="00B74C65" w:rsidP="00725B28">
      <w:pPr>
        <w:spacing w:after="0" w:line="240" w:lineRule="auto"/>
        <w:jc w:val="both"/>
        <w:rPr>
          <w:rFonts w:ascii="Arial" w:eastAsia="Times New Roman" w:hAnsi="Arial" w:cs="Arial"/>
        </w:rPr>
      </w:pPr>
      <w:r w:rsidRPr="00725B28">
        <w:rPr>
          <w:rFonts w:ascii="Arial" w:eastAsia="Times New Roman" w:hAnsi="Arial" w:cs="Arial"/>
        </w:rPr>
        <w:t xml:space="preserve">These </w:t>
      </w:r>
      <w:r w:rsidRPr="00725B28">
        <w:rPr>
          <w:rFonts w:ascii="Arial" w:eastAsia="Times New Roman" w:hAnsi="Arial" w:cs="Arial"/>
          <w:i/>
          <w:u w:val="single"/>
        </w:rPr>
        <w:t>Regulations</w:t>
      </w:r>
      <w:r w:rsidRPr="00725B28">
        <w:rPr>
          <w:rFonts w:ascii="Arial" w:eastAsia="Times New Roman" w:hAnsi="Arial" w:cs="Arial"/>
        </w:rPr>
        <w:t xml:space="preserve"> constitute the definitive set of general precepts according to which the University requires research degrees to operate. The </w:t>
      </w:r>
      <w:r w:rsidRPr="00725B28">
        <w:rPr>
          <w:rFonts w:ascii="Arial" w:eastAsia="Times New Roman" w:hAnsi="Arial" w:cs="Arial"/>
          <w:i/>
          <w:u w:val="single"/>
        </w:rPr>
        <w:t>Code of Practice</w:t>
      </w:r>
      <w:r w:rsidRPr="00725B28">
        <w:rPr>
          <w:rFonts w:ascii="Arial" w:eastAsia="Times New Roman" w:hAnsi="Arial" w:cs="Arial"/>
        </w:rPr>
        <w:t xml:space="preserve"> supplements the formal regulations by providing detailed guidance on a variety of issues including a commentary on how the regulations are to be interpreted.  These Regulations will specify issues which must, </w:t>
      </w:r>
      <w:r w:rsidRPr="00725B28">
        <w:rPr>
          <w:rFonts w:ascii="Arial" w:eastAsia="Times New Roman" w:hAnsi="Arial" w:cs="Arial"/>
          <w:i/>
          <w:iCs/>
        </w:rPr>
        <w:t>inter alia</w:t>
      </w:r>
      <w:r w:rsidRPr="00725B28">
        <w:rPr>
          <w:rFonts w:ascii="Arial" w:eastAsia="Times New Roman" w:hAnsi="Arial" w:cs="Arial"/>
        </w:rPr>
        <w:t xml:space="preserve">, be included in the Code of Practice. </w:t>
      </w:r>
    </w:p>
    <w:p w14:paraId="6CFAAF9A" w14:textId="77777777" w:rsidR="00B74C65" w:rsidRPr="00725B28" w:rsidRDefault="00B74C65" w:rsidP="00725B28">
      <w:pPr>
        <w:spacing w:after="0" w:line="240" w:lineRule="auto"/>
        <w:jc w:val="both"/>
        <w:outlineLvl w:val="1"/>
        <w:rPr>
          <w:rFonts w:ascii="Arial" w:eastAsia="Times New Roman" w:hAnsi="Arial" w:cs="Arial"/>
          <w:b/>
          <w:bCs/>
          <w:lang w:eastAsia="en-GB"/>
        </w:rPr>
      </w:pPr>
    </w:p>
    <w:p w14:paraId="682F8607" w14:textId="77777777" w:rsidR="00B74C65" w:rsidRPr="00725B28" w:rsidRDefault="00B74C65" w:rsidP="00725B28">
      <w:pPr>
        <w:spacing w:after="0" w:line="240" w:lineRule="auto"/>
        <w:ind w:left="567" w:hanging="567"/>
        <w:jc w:val="both"/>
        <w:outlineLvl w:val="1"/>
        <w:rPr>
          <w:rFonts w:ascii="Arial" w:eastAsia="Times New Roman" w:hAnsi="Arial" w:cs="Arial"/>
          <w:b/>
          <w:bCs/>
          <w:lang w:eastAsia="en-GB"/>
        </w:rPr>
      </w:pPr>
      <w:r w:rsidRPr="00725B28">
        <w:rPr>
          <w:rFonts w:ascii="Arial" w:eastAsia="Times New Roman" w:hAnsi="Arial" w:cs="Arial"/>
          <w:b/>
          <w:bCs/>
          <w:lang w:eastAsia="en-GB"/>
        </w:rPr>
        <w:t>1</w:t>
      </w:r>
      <w:r w:rsidRPr="00725B28">
        <w:rPr>
          <w:rFonts w:ascii="Arial" w:eastAsia="Times New Roman" w:hAnsi="Arial" w:cs="Arial"/>
          <w:b/>
          <w:bCs/>
          <w:lang w:eastAsia="en-GB"/>
        </w:rPr>
        <w:tab/>
      </w:r>
      <w:r w:rsidRPr="00725B28">
        <w:rPr>
          <w:rFonts w:ascii="Arial" w:eastAsia="Times New Roman" w:hAnsi="Arial" w:cs="Arial"/>
          <w:b/>
          <w:bCs/>
          <w:u w:val="single"/>
          <w:lang w:eastAsia="en-GB"/>
        </w:rPr>
        <w:t>Routes covered by the Regulations</w:t>
      </w:r>
    </w:p>
    <w:p w14:paraId="0235A7B8" w14:textId="77777777" w:rsidR="00B74C65" w:rsidRPr="00725B28" w:rsidRDefault="00B74C65" w:rsidP="00725B28">
      <w:pPr>
        <w:spacing w:after="0" w:line="240" w:lineRule="auto"/>
        <w:jc w:val="both"/>
        <w:rPr>
          <w:rFonts w:ascii="Arial" w:eastAsia="Times New Roman" w:hAnsi="Arial" w:cs="Arial"/>
          <w:b/>
          <w:sz w:val="20"/>
          <w:szCs w:val="20"/>
        </w:rPr>
      </w:pPr>
    </w:p>
    <w:p w14:paraId="5F6FE3E8" w14:textId="77777777" w:rsidR="00B74C65" w:rsidRPr="00725B28" w:rsidRDefault="00B74C65" w:rsidP="00725B28">
      <w:pPr>
        <w:spacing w:after="0" w:line="240" w:lineRule="auto"/>
        <w:jc w:val="both"/>
        <w:rPr>
          <w:rFonts w:ascii="Arial" w:eastAsia="Times New Roman" w:hAnsi="Arial" w:cs="Arial"/>
          <w:szCs w:val="24"/>
        </w:rPr>
      </w:pPr>
      <w:r w:rsidRPr="00725B28">
        <w:rPr>
          <w:rFonts w:ascii="Arial" w:eastAsia="Times New Roman" w:hAnsi="Arial" w:cs="Arial"/>
          <w:szCs w:val="24"/>
        </w:rPr>
        <w:t>These Regulations will apply to Professional Doctorates validated by Liverpool Hope University.</w:t>
      </w:r>
    </w:p>
    <w:p w14:paraId="62871F9C" w14:textId="77777777" w:rsidR="00B74C65" w:rsidRPr="00725B28" w:rsidRDefault="00B74C65" w:rsidP="00725B28">
      <w:pPr>
        <w:spacing w:after="0" w:line="240" w:lineRule="auto"/>
        <w:ind w:left="540" w:hanging="540"/>
        <w:jc w:val="both"/>
        <w:rPr>
          <w:rFonts w:ascii="Arial" w:eastAsia="Times New Roman" w:hAnsi="Arial" w:cs="Arial"/>
          <w:b/>
          <w:sz w:val="20"/>
          <w:szCs w:val="20"/>
        </w:rPr>
      </w:pPr>
    </w:p>
    <w:p w14:paraId="74D49CD4" w14:textId="77777777" w:rsidR="00B74C65" w:rsidRPr="00725B28" w:rsidRDefault="00B74C65" w:rsidP="00725B28">
      <w:pPr>
        <w:tabs>
          <w:tab w:val="left" w:pos="567"/>
        </w:tabs>
        <w:spacing w:after="0" w:line="240" w:lineRule="auto"/>
        <w:ind w:left="567" w:hanging="567"/>
        <w:jc w:val="both"/>
        <w:outlineLvl w:val="1"/>
        <w:rPr>
          <w:rFonts w:ascii="Arial" w:eastAsia="Times New Roman" w:hAnsi="Arial" w:cs="Arial"/>
          <w:b/>
          <w:bCs/>
          <w:lang w:eastAsia="en-GB"/>
        </w:rPr>
      </w:pPr>
      <w:r w:rsidRPr="00725B28">
        <w:rPr>
          <w:rFonts w:ascii="Arial" w:eastAsia="Times New Roman" w:hAnsi="Arial" w:cs="Arial"/>
          <w:b/>
          <w:bCs/>
          <w:lang w:eastAsia="en-GB"/>
        </w:rPr>
        <w:t>2</w:t>
      </w:r>
      <w:r w:rsidRPr="00725B28">
        <w:rPr>
          <w:rFonts w:ascii="Arial" w:eastAsia="Times New Roman" w:hAnsi="Arial" w:cs="Arial"/>
          <w:b/>
          <w:bCs/>
          <w:lang w:eastAsia="en-GB"/>
        </w:rPr>
        <w:tab/>
      </w:r>
      <w:r w:rsidRPr="00725B28">
        <w:rPr>
          <w:rFonts w:ascii="Arial" w:eastAsia="Times New Roman" w:hAnsi="Arial" w:cs="Arial"/>
          <w:b/>
          <w:bCs/>
          <w:u w:val="single"/>
          <w:lang w:eastAsia="en-GB"/>
        </w:rPr>
        <w:t>Cohorts covered by the Regulations</w:t>
      </w:r>
    </w:p>
    <w:p w14:paraId="1B916635" w14:textId="77777777" w:rsidR="00B74C65" w:rsidRPr="00725B28" w:rsidRDefault="00B74C65" w:rsidP="00725B28">
      <w:pPr>
        <w:spacing w:after="0" w:line="240" w:lineRule="auto"/>
        <w:jc w:val="both"/>
        <w:rPr>
          <w:rFonts w:ascii="Arial" w:eastAsia="Times New Roman" w:hAnsi="Arial" w:cs="Arial"/>
          <w:b/>
          <w:sz w:val="20"/>
          <w:szCs w:val="20"/>
        </w:rPr>
      </w:pPr>
    </w:p>
    <w:p w14:paraId="340AB607" w14:textId="60F7069D" w:rsidR="00FF492C" w:rsidRPr="00725B28" w:rsidRDefault="00B74C65" w:rsidP="00725B28">
      <w:pPr>
        <w:spacing w:after="0" w:line="240" w:lineRule="auto"/>
        <w:jc w:val="both"/>
        <w:rPr>
          <w:rFonts w:ascii="Arial" w:eastAsia="Times New Roman" w:hAnsi="Arial" w:cs="Arial"/>
          <w:szCs w:val="24"/>
        </w:rPr>
      </w:pPr>
      <w:r w:rsidRPr="00725B28">
        <w:rPr>
          <w:rFonts w:ascii="Arial" w:eastAsia="Times New Roman" w:hAnsi="Arial" w:cs="Arial"/>
          <w:szCs w:val="24"/>
        </w:rPr>
        <w:t>These Regulations will apply to students who register for Professional Doctorates from October 202</w:t>
      </w:r>
      <w:r w:rsidR="008F5A7B" w:rsidRPr="00725B28">
        <w:rPr>
          <w:rFonts w:ascii="Arial" w:eastAsia="Times New Roman" w:hAnsi="Arial" w:cs="Arial"/>
          <w:szCs w:val="24"/>
        </w:rPr>
        <w:t>2</w:t>
      </w:r>
      <w:r w:rsidRPr="00725B28">
        <w:rPr>
          <w:rFonts w:ascii="Arial" w:eastAsia="Times New Roman" w:hAnsi="Arial" w:cs="Arial"/>
          <w:szCs w:val="24"/>
        </w:rPr>
        <w:t>.</w:t>
      </w:r>
      <w:bookmarkEnd w:id="0"/>
    </w:p>
    <w:p w14:paraId="19F5FBEB" w14:textId="77777777" w:rsidR="001071EB" w:rsidRPr="00725B28" w:rsidRDefault="001071EB" w:rsidP="00725B28">
      <w:pPr>
        <w:spacing w:after="0" w:line="240" w:lineRule="auto"/>
        <w:ind w:left="540"/>
        <w:jc w:val="both"/>
        <w:rPr>
          <w:rFonts w:ascii="Arial" w:eastAsia="Times New Roman" w:hAnsi="Arial" w:cs="Arial"/>
          <w:sz w:val="20"/>
          <w:szCs w:val="20"/>
        </w:rPr>
      </w:pPr>
    </w:p>
    <w:p w14:paraId="0CCE23E4"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1" w:name="_Toc387488261"/>
      <w:r w:rsidRPr="00725B28">
        <w:rPr>
          <w:rFonts w:ascii="Arial" w:eastAsia="Times New Roman" w:hAnsi="Arial" w:cs="Arial"/>
          <w:b/>
          <w:bCs/>
          <w:lang w:eastAsia="en-GB"/>
        </w:rPr>
        <w:t>3</w:t>
      </w:r>
      <w:r w:rsidRPr="00725B28">
        <w:rPr>
          <w:rFonts w:ascii="Arial" w:eastAsia="Times New Roman" w:hAnsi="Arial" w:cs="Arial"/>
          <w:b/>
          <w:bCs/>
          <w:lang w:eastAsia="en-GB"/>
        </w:rPr>
        <w:tab/>
      </w:r>
      <w:r w:rsidRPr="00725B28">
        <w:rPr>
          <w:rFonts w:ascii="Arial" w:eastAsia="Times New Roman" w:hAnsi="Arial" w:cs="Arial"/>
          <w:b/>
          <w:bCs/>
          <w:u w:val="single"/>
          <w:lang w:eastAsia="en-GB"/>
        </w:rPr>
        <w:t>Eligibility for Initial Registration</w:t>
      </w:r>
      <w:bookmarkEnd w:id="1"/>
      <w:r w:rsidRPr="00725B28">
        <w:rPr>
          <w:rFonts w:ascii="Arial" w:eastAsia="Times New Roman" w:hAnsi="Arial" w:cs="Arial"/>
          <w:b/>
          <w:bCs/>
          <w:lang w:eastAsia="en-GB"/>
        </w:rPr>
        <w:t xml:space="preserve"> </w:t>
      </w:r>
    </w:p>
    <w:p w14:paraId="5B439A2C" w14:textId="77777777" w:rsidR="001071EB" w:rsidRPr="00725B28" w:rsidRDefault="001071EB" w:rsidP="00725B28">
      <w:pPr>
        <w:spacing w:after="0" w:line="240" w:lineRule="auto"/>
        <w:ind w:left="1080" w:hanging="540"/>
        <w:jc w:val="both"/>
        <w:rPr>
          <w:rFonts w:ascii="Arial" w:eastAsia="Times New Roman" w:hAnsi="Arial" w:cs="Arial"/>
          <w:bCs/>
          <w:sz w:val="20"/>
          <w:szCs w:val="20"/>
        </w:rPr>
      </w:pPr>
    </w:p>
    <w:p w14:paraId="4B7E7A9A"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rPr>
        <w:t>3.1</w:t>
      </w:r>
      <w:r w:rsidRPr="00725B28">
        <w:rPr>
          <w:rFonts w:ascii="Arial" w:eastAsia="Times New Roman" w:hAnsi="Arial" w:cs="Arial"/>
        </w:rPr>
        <w:tab/>
      </w:r>
      <w:r w:rsidRPr="00725B28">
        <w:rPr>
          <w:rFonts w:ascii="Arial" w:eastAsia="Times New Roman" w:hAnsi="Arial" w:cs="Arial"/>
          <w:szCs w:val="24"/>
        </w:rPr>
        <w:t>The requirements for admission to a programme of study leading to the award of a Professional Doctorate are that an applicant should:</w:t>
      </w:r>
    </w:p>
    <w:p w14:paraId="4E324002" w14:textId="77777777" w:rsidR="001071EB" w:rsidRPr="00725B28" w:rsidRDefault="001071EB" w:rsidP="00725B28">
      <w:pPr>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[a]</w:t>
      </w:r>
      <w:r w:rsidRPr="00725B28">
        <w:rPr>
          <w:rFonts w:ascii="Arial" w:eastAsia="Times New Roman" w:hAnsi="Arial" w:cs="Arial"/>
          <w:szCs w:val="24"/>
        </w:rPr>
        <w:tab/>
        <w:t>normally possess:</w:t>
      </w:r>
    </w:p>
    <w:p w14:paraId="78CE734D" w14:textId="61309970" w:rsidR="001071EB" w:rsidRPr="00725B28" w:rsidRDefault="001071EB" w:rsidP="00725B28">
      <w:pPr>
        <w:overflowPunct w:val="0"/>
        <w:autoSpaceDE w:val="0"/>
        <w:autoSpaceDN w:val="0"/>
        <w:adjustRightInd w:val="0"/>
        <w:spacing w:after="0" w:line="240" w:lineRule="auto"/>
        <w:ind w:left="2410" w:hanging="850"/>
        <w:jc w:val="both"/>
        <w:textAlignment w:val="baseline"/>
        <w:rPr>
          <w:rFonts w:ascii="Arial" w:eastAsia="Times New Roman" w:hAnsi="Arial" w:cs="Arial"/>
        </w:rPr>
      </w:pPr>
      <w:r w:rsidRPr="00725B28">
        <w:rPr>
          <w:rFonts w:ascii="Arial" w:eastAsia="Times New Roman" w:hAnsi="Arial" w:cs="Arial"/>
        </w:rPr>
        <w:t>EITHER</w:t>
      </w:r>
      <w:r w:rsidRPr="00725B28">
        <w:rPr>
          <w:rFonts w:ascii="Arial" w:eastAsia="Times New Roman" w:hAnsi="Arial" w:cs="Arial"/>
        </w:rPr>
        <w:tab/>
        <w:t xml:space="preserve">a first class or upper </w:t>
      </w:r>
      <w:r w:rsidR="009B62ED" w:rsidRPr="00725B28">
        <w:rPr>
          <w:rFonts w:ascii="Arial" w:eastAsia="Times New Roman" w:hAnsi="Arial" w:cs="Arial"/>
        </w:rPr>
        <w:t>second-class</w:t>
      </w:r>
      <w:r w:rsidRPr="00725B28">
        <w:rPr>
          <w:rFonts w:ascii="Arial" w:eastAsia="Times New Roman" w:hAnsi="Arial" w:cs="Arial"/>
        </w:rPr>
        <w:t xml:space="preserve"> honours degree from a UK University; </w:t>
      </w:r>
    </w:p>
    <w:p w14:paraId="232A445D" w14:textId="374C6B52" w:rsidR="001071EB" w:rsidRPr="00725B28" w:rsidRDefault="001071EB" w:rsidP="00725B28">
      <w:pPr>
        <w:spacing w:after="0" w:line="240" w:lineRule="auto"/>
        <w:ind w:left="2410" w:hanging="850"/>
        <w:jc w:val="both"/>
        <w:rPr>
          <w:rFonts w:ascii="Arial" w:eastAsia="Times New Roman" w:hAnsi="Arial" w:cs="Arial"/>
        </w:rPr>
      </w:pPr>
      <w:r w:rsidRPr="00725B28">
        <w:rPr>
          <w:rFonts w:ascii="Arial" w:eastAsia="Times New Roman" w:hAnsi="Arial" w:cs="Arial"/>
        </w:rPr>
        <w:t xml:space="preserve">OR </w:t>
      </w:r>
      <w:r w:rsidRPr="00725B28">
        <w:rPr>
          <w:rFonts w:ascii="Arial" w:eastAsia="Times New Roman" w:hAnsi="Arial" w:cs="Arial"/>
        </w:rPr>
        <w:tab/>
        <w:t xml:space="preserve"> degree from an overseas institution that is judged by the Registrar or Nominee to be equivalent to a first class or upper </w:t>
      </w:r>
      <w:r w:rsidR="009B62ED" w:rsidRPr="00725B28">
        <w:rPr>
          <w:rFonts w:ascii="Arial" w:eastAsia="Times New Roman" w:hAnsi="Arial" w:cs="Arial"/>
        </w:rPr>
        <w:t>second-class</w:t>
      </w:r>
      <w:r w:rsidRPr="00725B28">
        <w:rPr>
          <w:rFonts w:ascii="Arial" w:eastAsia="Times New Roman" w:hAnsi="Arial" w:cs="Arial"/>
        </w:rPr>
        <w:t xml:space="preserve"> honours degree from a UK University,</w:t>
      </w:r>
    </w:p>
    <w:p w14:paraId="278D7323" w14:textId="77777777" w:rsidR="001071EB" w:rsidRPr="00725B28" w:rsidRDefault="001071EB" w:rsidP="00725B28">
      <w:pPr>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AND</w:t>
      </w:r>
    </w:p>
    <w:p w14:paraId="7886C6E6" w14:textId="77777777" w:rsidR="001071EB" w:rsidRPr="00725B28" w:rsidRDefault="001071EB" w:rsidP="00725B28">
      <w:pPr>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[c]</w:t>
      </w:r>
      <w:r w:rsidRPr="00725B28">
        <w:rPr>
          <w:rFonts w:ascii="Arial" w:eastAsia="Times New Roman" w:hAnsi="Arial" w:cs="Arial"/>
          <w:szCs w:val="24"/>
        </w:rPr>
        <w:tab/>
        <w:t>have at least 3 years’ significant and relevant experience in a professional area appropriate to the programme of study.</w:t>
      </w:r>
    </w:p>
    <w:p w14:paraId="658966CE" w14:textId="77777777" w:rsidR="001071EB" w:rsidRPr="00725B28" w:rsidRDefault="001071EB" w:rsidP="00725B28">
      <w:pPr>
        <w:spacing w:after="0" w:line="240" w:lineRule="auto"/>
        <w:ind w:left="1620" w:hanging="540"/>
        <w:jc w:val="both"/>
        <w:rPr>
          <w:rFonts w:ascii="Arial" w:eastAsia="Times New Roman" w:hAnsi="Arial" w:cs="Arial"/>
          <w:sz w:val="20"/>
          <w:szCs w:val="20"/>
        </w:rPr>
      </w:pPr>
    </w:p>
    <w:p w14:paraId="6339D369" w14:textId="5DAEF834" w:rsidR="001071EB" w:rsidRPr="00725B28" w:rsidRDefault="001071EB" w:rsidP="00725B28">
      <w:pPr>
        <w:spacing w:after="0" w:line="240" w:lineRule="auto"/>
        <w:ind w:left="1134" w:hanging="567"/>
        <w:jc w:val="both"/>
        <w:rPr>
          <w:rFonts w:ascii="Arial" w:eastAsia="Times New Roman" w:hAnsi="Arial" w:cs="Arial"/>
        </w:rPr>
      </w:pPr>
      <w:r w:rsidRPr="00725B28">
        <w:rPr>
          <w:rFonts w:ascii="Arial" w:eastAsia="Times New Roman" w:hAnsi="Arial" w:cs="Arial"/>
        </w:rPr>
        <w:t>3.2</w:t>
      </w:r>
      <w:r w:rsidRPr="00725B28">
        <w:rPr>
          <w:rFonts w:ascii="Arial" w:eastAsia="Times New Roman" w:hAnsi="Arial" w:cs="Arial"/>
        </w:rPr>
        <w:tab/>
        <w:t xml:space="preserve"> Exceptionally, an applicant may be accepted without holding the qualifications outlined in clause 3.1.  However, such applications will only be approved </w:t>
      </w:r>
      <w:r w:rsidR="00741416" w:rsidRPr="00725B28">
        <w:rPr>
          <w:rFonts w:ascii="Arial" w:eastAsia="Times New Roman" w:hAnsi="Arial" w:cs="Arial"/>
        </w:rPr>
        <w:t xml:space="preserve">if </w:t>
      </w:r>
      <w:r w:rsidRPr="00725B28">
        <w:rPr>
          <w:rFonts w:ascii="Arial" w:eastAsia="Times New Roman" w:hAnsi="Arial" w:cs="Arial"/>
        </w:rPr>
        <w:t xml:space="preserve">the </w:t>
      </w:r>
      <w:r w:rsidR="00F46F34" w:rsidRPr="00725B28">
        <w:rPr>
          <w:rFonts w:ascii="Arial" w:eastAsia="Times New Roman" w:hAnsi="Arial" w:cs="Arial"/>
        </w:rPr>
        <w:t xml:space="preserve">Program Lead [or equivalent at the Partner Institution] </w:t>
      </w:r>
      <w:r w:rsidR="00741416" w:rsidRPr="00725B28">
        <w:rPr>
          <w:rFonts w:ascii="Arial" w:eastAsia="Times New Roman" w:hAnsi="Arial" w:cs="Arial"/>
        </w:rPr>
        <w:t xml:space="preserve">and </w:t>
      </w:r>
      <w:r w:rsidR="00B74C65" w:rsidRPr="00725B28">
        <w:rPr>
          <w:rFonts w:ascii="Arial" w:eastAsia="Times New Roman" w:hAnsi="Arial" w:cs="Arial"/>
        </w:rPr>
        <w:t>Head of School</w:t>
      </w:r>
      <w:r w:rsidR="0020752C" w:rsidRPr="00725B28">
        <w:rPr>
          <w:rFonts w:ascii="Arial" w:eastAsia="Times New Roman" w:hAnsi="Arial" w:cs="Arial"/>
        </w:rPr>
        <w:t xml:space="preserve"> </w:t>
      </w:r>
      <w:r w:rsidR="009B62ED">
        <w:rPr>
          <w:rFonts w:ascii="Arial" w:eastAsia="Times New Roman" w:hAnsi="Arial" w:cs="Arial"/>
        </w:rPr>
        <w:t>is</w:t>
      </w:r>
      <w:r w:rsidR="00741416" w:rsidRPr="00725B28">
        <w:rPr>
          <w:rFonts w:ascii="Arial" w:eastAsia="Times New Roman" w:hAnsi="Arial" w:cs="Arial"/>
        </w:rPr>
        <w:t xml:space="preserve"> </w:t>
      </w:r>
      <w:r w:rsidRPr="00725B28">
        <w:rPr>
          <w:rFonts w:ascii="Arial" w:eastAsia="Times New Roman" w:hAnsi="Arial" w:cs="Arial"/>
        </w:rPr>
        <w:t xml:space="preserve">satisfied that the applicant has demonstrated, via a sample of academic writing and performance in an interview, </w:t>
      </w:r>
      <w:r w:rsidRPr="00725B28">
        <w:rPr>
          <w:rFonts w:ascii="Arial" w:eastAsia="Times New Roman" w:hAnsi="Arial" w:cs="Arial"/>
        </w:rPr>
        <w:lastRenderedPageBreak/>
        <w:t xml:space="preserve">the potential to achieve national standards for awards at Level </w:t>
      </w:r>
      <w:proofErr w:type="gramStart"/>
      <w:r w:rsidRPr="00725B28">
        <w:rPr>
          <w:rFonts w:ascii="Arial" w:eastAsia="Times New Roman" w:hAnsi="Arial" w:cs="Arial"/>
        </w:rPr>
        <w:t>M[</w:t>
      </w:r>
      <w:proofErr w:type="gramEnd"/>
      <w:r w:rsidRPr="00725B28">
        <w:rPr>
          <w:rFonts w:ascii="Arial" w:eastAsia="Times New Roman" w:hAnsi="Arial" w:cs="Arial"/>
        </w:rPr>
        <w:t>7].</w:t>
      </w:r>
      <w:r w:rsidR="00156CB0" w:rsidRPr="00725B28">
        <w:rPr>
          <w:rFonts w:ascii="Arial" w:eastAsia="Times New Roman" w:hAnsi="Arial" w:cs="Arial"/>
        </w:rPr>
        <w:t xml:space="preserve"> The application will then be referred to the PVC Research before acceptance is confirmed.</w:t>
      </w:r>
    </w:p>
    <w:p w14:paraId="3C705689" w14:textId="77777777" w:rsidR="001071EB" w:rsidRPr="00725B28" w:rsidRDefault="001071EB" w:rsidP="00725B28">
      <w:pPr>
        <w:spacing w:after="0" w:line="240" w:lineRule="auto"/>
        <w:ind w:left="1080" w:hanging="540"/>
        <w:jc w:val="both"/>
        <w:rPr>
          <w:rFonts w:ascii="Arial" w:eastAsia="Times New Roman" w:hAnsi="Arial" w:cs="Arial"/>
        </w:rPr>
      </w:pPr>
    </w:p>
    <w:p w14:paraId="3CB4951E" w14:textId="77777777" w:rsidR="001071EB" w:rsidRPr="00725B28" w:rsidRDefault="001071EB"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3.3</w:t>
      </w:r>
      <w:r w:rsidRPr="00725B28">
        <w:rPr>
          <w:rFonts w:ascii="Arial" w:eastAsia="Times New Roman" w:hAnsi="Arial" w:cs="Arial"/>
        </w:rPr>
        <w:tab/>
        <w:t>Each Route may specify additional entrance qualifications.  These shall be included in the Programme Specifications.</w:t>
      </w:r>
    </w:p>
    <w:p w14:paraId="76C98772" w14:textId="77777777" w:rsidR="001071EB" w:rsidRPr="00725B28" w:rsidRDefault="001071EB" w:rsidP="00725B28">
      <w:pPr>
        <w:spacing w:after="0" w:line="240" w:lineRule="auto"/>
        <w:ind w:left="1620" w:hanging="540"/>
        <w:jc w:val="both"/>
        <w:rPr>
          <w:rFonts w:ascii="Arial" w:eastAsia="Times New Roman" w:hAnsi="Arial" w:cs="Arial"/>
          <w:sz w:val="20"/>
          <w:szCs w:val="20"/>
        </w:rPr>
      </w:pPr>
    </w:p>
    <w:p w14:paraId="2C5E21AB" w14:textId="77777777" w:rsidR="001071EB" w:rsidRPr="00725B28" w:rsidRDefault="001071EB"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3.4</w:t>
      </w:r>
      <w:r w:rsidRPr="00725B28">
        <w:rPr>
          <w:rFonts w:ascii="Arial" w:eastAsia="Times New Roman" w:hAnsi="Arial" w:cs="Arial"/>
        </w:rPr>
        <w:tab/>
        <w:t xml:space="preserve">In addition to satisfying the requirements in paragraphs C3.1 to C3.3, applicants must be able to demonstrate a high level of competence in written and spoken English. </w:t>
      </w:r>
    </w:p>
    <w:p w14:paraId="323E5D56" w14:textId="77777777" w:rsidR="001071EB" w:rsidRPr="00725B28" w:rsidRDefault="001071EB" w:rsidP="00725B28">
      <w:pPr>
        <w:spacing w:after="0" w:line="240" w:lineRule="auto"/>
        <w:ind w:left="1080" w:hanging="540"/>
        <w:jc w:val="both"/>
        <w:rPr>
          <w:rFonts w:ascii="Arial" w:eastAsia="Times New Roman" w:hAnsi="Arial" w:cs="Arial"/>
          <w:sz w:val="20"/>
          <w:szCs w:val="20"/>
        </w:rPr>
      </w:pPr>
    </w:p>
    <w:p w14:paraId="1D8F7945" w14:textId="77777777" w:rsidR="001071EB" w:rsidRPr="00725B28" w:rsidRDefault="001071EB"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 xml:space="preserve">3.5 </w:t>
      </w:r>
      <w:r w:rsidRPr="00725B28">
        <w:rPr>
          <w:rFonts w:ascii="Arial" w:eastAsia="Times New Roman" w:hAnsi="Arial" w:cs="Arial"/>
        </w:rPr>
        <w:tab/>
      </w:r>
      <w:r w:rsidRPr="00725B28">
        <w:rPr>
          <w:rFonts w:ascii="Arial" w:eastAsia="Times New Roman" w:hAnsi="Arial" w:cs="Arial"/>
          <w:szCs w:val="24"/>
        </w:rPr>
        <w:t>The Code of Practice shall provide guidance governing</w:t>
      </w:r>
      <w:r w:rsidRPr="00725B28">
        <w:rPr>
          <w:rFonts w:ascii="Arial" w:eastAsia="Times New Roman" w:hAnsi="Arial" w:cs="Arial"/>
        </w:rPr>
        <w:t xml:space="preserve"> the admissions process, including, </w:t>
      </w:r>
      <w:r w:rsidRPr="00725B28">
        <w:rPr>
          <w:rFonts w:ascii="Arial" w:eastAsia="Times New Roman" w:hAnsi="Arial" w:cs="Arial"/>
          <w:i/>
        </w:rPr>
        <w:t xml:space="preserve">inter alia, </w:t>
      </w:r>
      <w:r w:rsidRPr="00725B28">
        <w:rPr>
          <w:rFonts w:ascii="Arial" w:eastAsia="Times New Roman" w:hAnsi="Arial" w:cs="Arial"/>
        </w:rPr>
        <w:t>the criteria for judging whether a student is suitable for admission to a Professional Doctorate, and criteria for judging whether an applicant is competent in written and spoken English</w:t>
      </w:r>
      <w:r w:rsidR="00741416" w:rsidRPr="00725B28">
        <w:rPr>
          <w:rFonts w:ascii="Arial" w:eastAsia="Times New Roman" w:hAnsi="Arial" w:cs="Arial"/>
        </w:rPr>
        <w:t>.</w:t>
      </w:r>
    </w:p>
    <w:p w14:paraId="242C1B6B" w14:textId="77777777" w:rsidR="001071EB" w:rsidRPr="00725B28" w:rsidRDefault="001071EB" w:rsidP="00725B28">
      <w:pPr>
        <w:spacing w:after="0" w:line="240" w:lineRule="auto"/>
        <w:jc w:val="both"/>
        <w:rPr>
          <w:rFonts w:ascii="Arial" w:eastAsia="Times New Roman" w:hAnsi="Arial" w:cs="Arial"/>
        </w:rPr>
      </w:pPr>
    </w:p>
    <w:p w14:paraId="7FF5E0CB" w14:textId="6BD06AC7" w:rsidR="008F5A7B" w:rsidRPr="00725B28" w:rsidRDefault="001071EB"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3.6</w:t>
      </w:r>
      <w:r w:rsidRPr="00725B28">
        <w:rPr>
          <w:rFonts w:ascii="Arial" w:eastAsia="Times New Roman" w:hAnsi="Arial" w:cs="Arial"/>
        </w:rPr>
        <w:tab/>
      </w:r>
      <w:r w:rsidR="005C047D" w:rsidRPr="00725B28">
        <w:rPr>
          <w:rFonts w:ascii="Arial" w:eastAsia="Times New Roman" w:hAnsi="Arial" w:cs="Arial"/>
        </w:rPr>
        <w:t xml:space="preserve">Under exceptional circumstances, applicants may, by following the University’s Accreditation of Prior Learning procedures, request exemption, on the basis of prior certificated learning, from one or more Part One courses. </w:t>
      </w:r>
      <w:r w:rsidR="00B40420" w:rsidRPr="00B40420">
        <w:rPr>
          <w:rFonts w:ascii="Arial" w:eastAsia="Times New Roman" w:hAnsi="Arial" w:cs="Arial"/>
        </w:rPr>
        <w:t>The credits awarded by APL must be mapped against the modules offered under Part 1 of the Professional Doctorate and be an appropriate fit in terms of academic content, level etc.  There is no absolute requirement, however, that the credits have been gained as part of a cognate professional doctorate</w:t>
      </w:r>
      <w:r w:rsidR="00B40420">
        <w:rPr>
          <w:rFonts w:ascii="Arial" w:eastAsia="Times New Roman" w:hAnsi="Arial" w:cs="Arial"/>
        </w:rPr>
        <w:t xml:space="preserve">. </w:t>
      </w:r>
      <w:r w:rsidR="005C047D" w:rsidRPr="00725B28">
        <w:rPr>
          <w:rFonts w:ascii="Arial" w:eastAsia="Times New Roman" w:hAnsi="Arial" w:cs="Arial"/>
        </w:rPr>
        <w:t xml:space="preserve">No applicant shall normally be exempted from the Research Proposal, and therefore the maximum APL credits that can be granted is 120 credits. Students who APL 120 credits must achieve a </w:t>
      </w:r>
      <w:r w:rsidR="00697F52">
        <w:rPr>
          <w:rFonts w:ascii="Arial" w:eastAsia="Times New Roman" w:hAnsi="Arial" w:cs="Arial"/>
        </w:rPr>
        <w:t xml:space="preserve">MERIT </w:t>
      </w:r>
      <w:r w:rsidR="005C047D" w:rsidRPr="00725B28">
        <w:rPr>
          <w:rFonts w:ascii="Arial" w:eastAsia="Times New Roman" w:hAnsi="Arial" w:cs="Arial"/>
        </w:rPr>
        <w:t xml:space="preserve">in the Research Proposal in order to be considered for progression to Part 2. </w:t>
      </w:r>
    </w:p>
    <w:p w14:paraId="082F5315" w14:textId="77777777" w:rsidR="008F5A7B" w:rsidRPr="00725B28" w:rsidRDefault="008F5A7B" w:rsidP="00725B28">
      <w:pPr>
        <w:spacing w:after="0" w:line="240" w:lineRule="auto"/>
        <w:ind w:left="1080" w:hanging="540"/>
        <w:jc w:val="both"/>
        <w:rPr>
          <w:rFonts w:ascii="Arial" w:eastAsia="Times New Roman" w:hAnsi="Arial" w:cs="Arial"/>
        </w:rPr>
      </w:pPr>
    </w:p>
    <w:p w14:paraId="3B4F15B5" w14:textId="593B68CB" w:rsidR="00B40420" w:rsidRDefault="008F5A7B"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 xml:space="preserve">3.7   </w:t>
      </w:r>
      <w:r w:rsidR="005C047D" w:rsidRPr="00725B28">
        <w:rPr>
          <w:rFonts w:ascii="Arial" w:eastAsia="Times New Roman" w:hAnsi="Arial" w:cs="Arial"/>
        </w:rPr>
        <w:t xml:space="preserve">A student </w:t>
      </w:r>
      <w:bookmarkStart w:id="2" w:name="_Hlk113445159"/>
      <w:r w:rsidR="00B90B08" w:rsidRPr="00725B28">
        <w:rPr>
          <w:rFonts w:ascii="Arial" w:eastAsia="Times New Roman" w:hAnsi="Arial" w:cs="Arial"/>
        </w:rPr>
        <w:t xml:space="preserve">who wishes to leave at the end of Part 1 or </w:t>
      </w:r>
      <w:r w:rsidR="005C047D" w:rsidRPr="00725B28">
        <w:rPr>
          <w:rFonts w:ascii="Arial" w:eastAsia="Times New Roman" w:hAnsi="Arial" w:cs="Arial"/>
        </w:rPr>
        <w:t xml:space="preserve">who fails to achieve a </w:t>
      </w:r>
      <w:r w:rsidR="00897609">
        <w:rPr>
          <w:rFonts w:ascii="Arial" w:eastAsia="Times New Roman" w:hAnsi="Arial" w:cs="Arial"/>
        </w:rPr>
        <w:t xml:space="preserve">merit </w:t>
      </w:r>
      <w:r w:rsidR="005C047D" w:rsidRPr="00725B28">
        <w:rPr>
          <w:rFonts w:ascii="Arial" w:eastAsia="Times New Roman" w:hAnsi="Arial" w:cs="Arial"/>
        </w:rPr>
        <w:t>in the Research Proposal [or equivalent] will be considered for eligibility for a Masters award</w:t>
      </w:r>
      <w:r w:rsidRPr="00725B28">
        <w:rPr>
          <w:rFonts w:ascii="Arial" w:eastAsia="Times New Roman" w:hAnsi="Arial" w:cs="Arial"/>
        </w:rPr>
        <w:t xml:space="preserve"> as appropriate. </w:t>
      </w:r>
    </w:p>
    <w:bookmarkEnd w:id="2"/>
    <w:p w14:paraId="05AAB13B" w14:textId="77777777" w:rsidR="00B40420" w:rsidRDefault="00B40420" w:rsidP="00725B28">
      <w:pPr>
        <w:spacing w:after="0" w:line="240" w:lineRule="auto"/>
        <w:ind w:left="1080" w:hanging="540"/>
        <w:jc w:val="both"/>
        <w:rPr>
          <w:rFonts w:ascii="Arial" w:eastAsia="Times New Roman" w:hAnsi="Arial" w:cs="Arial"/>
        </w:rPr>
      </w:pPr>
    </w:p>
    <w:p w14:paraId="2AA04F6D" w14:textId="57301CDF" w:rsidR="00B40420" w:rsidRDefault="00B40420" w:rsidP="00725B28">
      <w:pPr>
        <w:spacing w:after="0" w:line="240" w:lineRule="auto"/>
        <w:ind w:left="1080" w:hanging="540"/>
        <w:jc w:val="both"/>
        <w:rPr>
          <w:rFonts w:ascii="Arial" w:eastAsia="Times New Roman" w:hAnsi="Arial" w:cs="Arial"/>
        </w:rPr>
      </w:pPr>
      <w:r>
        <w:rPr>
          <w:rFonts w:ascii="Arial" w:eastAsia="Times New Roman" w:hAnsi="Arial" w:cs="Arial"/>
        </w:rPr>
        <w:t>3.8   Notwithstanding clause 3.7 above s</w:t>
      </w:r>
      <w:r w:rsidR="008F5A7B" w:rsidRPr="00725B28">
        <w:rPr>
          <w:rFonts w:ascii="Arial" w:eastAsia="Times New Roman" w:hAnsi="Arial" w:cs="Arial"/>
        </w:rPr>
        <w:t xml:space="preserve">tudents entering via APL </w:t>
      </w:r>
      <w:r w:rsidRPr="00B40420">
        <w:rPr>
          <w:rFonts w:ascii="Arial" w:eastAsia="Times New Roman" w:hAnsi="Arial" w:cs="Arial"/>
        </w:rPr>
        <w:t xml:space="preserve">who wish to leave at the end of Part 1 or who fail to achieve a </w:t>
      </w:r>
      <w:r w:rsidR="00697F52">
        <w:rPr>
          <w:rFonts w:ascii="Arial" w:eastAsia="Times New Roman" w:hAnsi="Arial" w:cs="Arial"/>
        </w:rPr>
        <w:t>MERIT</w:t>
      </w:r>
      <w:r w:rsidRPr="00B40420">
        <w:rPr>
          <w:rFonts w:ascii="Arial" w:eastAsia="Times New Roman" w:hAnsi="Arial" w:cs="Arial"/>
        </w:rPr>
        <w:t xml:space="preserve"> in the Research Proposal [or equivalent] will be considered for eligibility for a Masters award as </w:t>
      </w:r>
      <w:r>
        <w:rPr>
          <w:rFonts w:ascii="Arial" w:eastAsia="Times New Roman" w:hAnsi="Arial" w:cs="Arial"/>
        </w:rPr>
        <w:t>follows:</w:t>
      </w:r>
    </w:p>
    <w:p w14:paraId="7DF42E02" w14:textId="7E97E43A" w:rsidR="00B40420" w:rsidRDefault="00B40420" w:rsidP="00B40420">
      <w:pPr>
        <w:spacing w:after="0" w:line="240" w:lineRule="auto"/>
        <w:ind w:left="1560" w:hanging="142"/>
        <w:jc w:val="both"/>
        <w:rPr>
          <w:rFonts w:ascii="Arial" w:eastAsia="Times New Roman" w:hAnsi="Arial" w:cs="Arial"/>
        </w:rPr>
      </w:pPr>
      <w:r>
        <w:rPr>
          <w:rFonts w:ascii="Arial" w:eastAsia="Times New Roman" w:hAnsi="Arial" w:cs="Arial"/>
        </w:rPr>
        <w:t>- students entering with 60 credits of APL or less will be considered for the full range of awards (Pass, Merit, Distinction)</w:t>
      </w:r>
    </w:p>
    <w:p w14:paraId="5E8E6894" w14:textId="12FE0F8F" w:rsidR="005C047D" w:rsidRPr="00725B28" w:rsidRDefault="00B40420" w:rsidP="00B40420">
      <w:pPr>
        <w:spacing w:after="0" w:line="240" w:lineRule="auto"/>
        <w:ind w:left="1560" w:hanging="142"/>
        <w:jc w:val="both"/>
        <w:rPr>
          <w:rFonts w:ascii="Arial" w:eastAsia="Times New Roman" w:hAnsi="Arial" w:cs="Arial"/>
        </w:rPr>
      </w:pPr>
      <w:r>
        <w:rPr>
          <w:rFonts w:ascii="Arial" w:eastAsia="Times New Roman" w:hAnsi="Arial" w:cs="Arial"/>
        </w:rPr>
        <w:t xml:space="preserve">- students entering with 61 credits of APL or more will receive a maximum of a Pass award. </w:t>
      </w:r>
    </w:p>
    <w:p w14:paraId="184ECFE8" w14:textId="77777777" w:rsidR="005C047D" w:rsidRPr="00725B28" w:rsidRDefault="005C047D" w:rsidP="00725B28">
      <w:pPr>
        <w:spacing w:after="0" w:line="240" w:lineRule="auto"/>
        <w:ind w:left="1080" w:hanging="540"/>
        <w:jc w:val="both"/>
        <w:rPr>
          <w:rFonts w:ascii="Arial" w:eastAsia="Times New Roman" w:hAnsi="Arial" w:cs="Arial"/>
        </w:rPr>
      </w:pPr>
    </w:p>
    <w:p w14:paraId="59235CBE" w14:textId="77777777" w:rsidR="003C3FF6" w:rsidRPr="00725B28" w:rsidRDefault="003C3FF6" w:rsidP="00725B28">
      <w:pPr>
        <w:spacing w:after="0" w:line="240" w:lineRule="auto"/>
        <w:jc w:val="both"/>
        <w:outlineLvl w:val="1"/>
        <w:rPr>
          <w:rFonts w:ascii="Arial" w:eastAsia="Times New Roman" w:hAnsi="Arial" w:cs="Arial"/>
          <w:b/>
          <w:bCs/>
          <w:lang w:eastAsia="en-GB"/>
        </w:rPr>
      </w:pPr>
      <w:bookmarkStart w:id="3" w:name="_Toc387488262"/>
    </w:p>
    <w:p w14:paraId="3CA9D172"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r w:rsidRPr="00725B28">
        <w:rPr>
          <w:rFonts w:ascii="Arial" w:eastAsia="Times New Roman" w:hAnsi="Arial" w:cs="Arial"/>
          <w:b/>
          <w:bCs/>
          <w:lang w:eastAsia="en-GB"/>
        </w:rPr>
        <w:t>4</w:t>
      </w:r>
      <w:r w:rsidRPr="00725B28">
        <w:rPr>
          <w:rFonts w:ascii="Arial" w:eastAsia="Times New Roman" w:hAnsi="Arial" w:cs="Arial"/>
          <w:b/>
          <w:bCs/>
          <w:lang w:eastAsia="en-GB"/>
        </w:rPr>
        <w:tab/>
      </w:r>
      <w:r w:rsidRPr="00725B28">
        <w:rPr>
          <w:rFonts w:ascii="Arial" w:eastAsia="Times New Roman" w:hAnsi="Arial" w:cs="Arial"/>
          <w:b/>
          <w:bCs/>
          <w:u w:val="single"/>
          <w:lang w:eastAsia="en-GB"/>
        </w:rPr>
        <w:t>Structure of the Programme</w:t>
      </w:r>
      <w:bookmarkEnd w:id="3"/>
    </w:p>
    <w:p w14:paraId="59D4D5E2" w14:textId="77777777" w:rsidR="001071EB" w:rsidRPr="00725B28" w:rsidRDefault="001071EB" w:rsidP="00725B28">
      <w:pPr>
        <w:spacing w:after="0" w:line="240" w:lineRule="auto"/>
        <w:jc w:val="both"/>
        <w:rPr>
          <w:rFonts w:ascii="Arial" w:eastAsia="Times New Roman" w:hAnsi="Arial" w:cs="Arial"/>
          <w:sz w:val="20"/>
          <w:szCs w:val="20"/>
        </w:rPr>
      </w:pPr>
    </w:p>
    <w:p w14:paraId="551E2647" w14:textId="359D5758"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4.1</w:t>
      </w:r>
      <w:r w:rsidRPr="00725B28">
        <w:rPr>
          <w:rFonts w:ascii="Arial" w:eastAsia="Times New Roman" w:hAnsi="Arial" w:cs="Arial"/>
          <w:szCs w:val="24"/>
        </w:rPr>
        <w:tab/>
        <w:t xml:space="preserve">All Professional Doctorate programmes shall constitute 540 </w:t>
      </w:r>
      <w:r w:rsidR="009B62ED" w:rsidRPr="00725B28">
        <w:rPr>
          <w:rFonts w:ascii="Arial" w:eastAsia="Times New Roman" w:hAnsi="Arial" w:cs="Arial"/>
          <w:szCs w:val="24"/>
        </w:rPr>
        <w:t>credits;</w:t>
      </w:r>
      <w:r w:rsidRPr="00725B28">
        <w:rPr>
          <w:rFonts w:ascii="Arial" w:eastAsia="Times New Roman" w:hAnsi="Arial" w:cs="Arial"/>
          <w:szCs w:val="24"/>
        </w:rPr>
        <w:t xml:space="preserve"> each credit being defined as the equivalent of 10 hours of student commitment.</w:t>
      </w:r>
    </w:p>
    <w:p w14:paraId="00AF5035" w14:textId="77777777" w:rsidR="001071EB" w:rsidRPr="00725B28" w:rsidRDefault="001071EB" w:rsidP="00725B28">
      <w:pPr>
        <w:spacing w:after="0" w:line="240" w:lineRule="auto"/>
        <w:ind w:left="1080" w:hanging="540"/>
        <w:jc w:val="both"/>
        <w:rPr>
          <w:rFonts w:ascii="Arial" w:eastAsia="Times New Roman" w:hAnsi="Arial" w:cs="Arial"/>
          <w:sz w:val="20"/>
          <w:szCs w:val="20"/>
        </w:rPr>
      </w:pPr>
    </w:p>
    <w:p w14:paraId="60A4AFA2"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4.2</w:t>
      </w:r>
      <w:r w:rsidRPr="00725B28">
        <w:rPr>
          <w:rFonts w:ascii="Arial" w:eastAsia="Times New Roman" w:hAnsi="Arial" w:cs="Arial"/>
          <w:szCs w:val="24"/>
        </w:rPr>
        <w:tab/>
        <w:t>The intended learning outcomes for all taught elements of Professional Doctorate programmes shall be constructed to match the University’s Qualification Descriptors for the award of Masters degrees</w:t>
      </w:r>
      <w:r w:rsidR="00741416" w:rsidRPr="00725B28">
        <w:rPr>
          <w:rFonts w:ascii="Arial" w:eastAsia="Times New Roman" w:hAnsi="Arial" w:cs="Arial"/>
          <w:szCs w:val="24"/>
        </w:rPr>
        <w:t>.</w:t>
      </w:r>
    </w:p>
    <w:p w14:paraId="28F2C467" w14:textId="77777777" w:rsidR="001071EB" w:rsidRPr="00725B28" w:rsidRDefault="001071EB" w:rsidP="00725B28">
      <w:pPr>
        <w:spacing w:after="0" w:line="240" w:lineRule="auto"/>
        <w:ind w:left="1080" w:hanging="540"/>
        <w:jc w:val="both"/>
        <w:rPr>
          <w:rFonts w:ascii="Arial" w:eastAsia="Times New Roman" w:hAnsi="Arial" w:cs="Arial"/>
          <w:sz w:val="20"/>
          <w:szCs w:val="20"/>
        </w:rPr>
      </w:pPr>
    </w:p>
    <w:p w14:paraId="04656D9A"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4.3</w:t>
      </w:r>
      <w:r w:rsidRPr="00725B28">
        <w:rPr>
          <w:rFonts w:ascii="Arial" w:eastAsia="Times New Roman" w:hAnsi="Arial" w:cs="Arial"/>
          <w:szCs w:val="24"/>
        </w:rPr>
        <w:tab/>
        <w:t>All Professional Doctorate programmes shall comprise two parts, as follows.</w:t>
      </w:r>
    </w:p>
    <w:p w14:paraId="422A59AD" w14:textId="77777777" w:rsidR="001071EB" w:rsidRPr="00725B28" w:rsidRDefault="001071EB" w:rsidP="00725B28">
      <w:pPr>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[a]</w:t>
      </w:r>
      <w:r w:rsidRPr="00725B28">
        <w:rPr>
          <w:rFonts w:ascii="Arial" w:eastAsia="Times New Roman" w:hAnsi="Arial" w:cs="Arial"/>
          <w:szCs w:val="24"/>
        </w:rPr>
        <w:tab/>
      </w:r>
      <w:r w:rsidRPr="00725B28">
        <w:rPr>
          <w:rFonts w:ascii="Arial" w:eastAsia="Times New Roman" w:hAnsi="Arial" w:cs="Arial"/>
          <w:szCs w:val="24"/>
          <w:u w:val="single"/>
        </w:rPr>
        <w:t>Part One [Taught Courses]</w:t>
      </w:r>
    </w:p>
    <w:p w14:paraId="6DBF2C8B" w14:textId="77777777" w:rsidR="001071EB" w:rsidRPr="00725B28" w:rsidRDefault="001071EB" w:rsidP="00725B28">
      <w:pPr>
        <w:spacing w:after="0" w:line="240" w:lineRule="auto"/>
        <w:ind w:left="1620"/>
        <w:jc w:val="both"/>
        <w:rPr>
          <w:rFonts w:ascii="Arial" w:eastAsia="Times New Roman" w:hAnsi="Arial" w:cs="Arial"/>
          <w:szCs w:val="24"/>
        </w:rPr>
      </w:pPr>
      <w:r w:rsidRPr="00725B28">
        <w:rPr>
          <w:rFonts w:ascii="Arial" w:eastAsia="Times New Roman" w:hAnsi="Arial" w:cs="Arial"/>
          <w:szCs w:val="24"/>
        </w:rPr>
        <w:t>This shall comprise taught courses approved for the student’s route to the value of 180 credits, of which.</w:t>
      </w:r>
    </w:p>
    <w:p w14:paraId="5A1CC382" w14:textId="77777777" w:rsidR="001071EB" w:rsidRPr="00725B28" w:rsidRDefault="001071EB" w:rsidP="00725B28">
      <w:pPr>
        <w:numPr>
          <w:ilvl w:val="0"/>
          <w:numId w:val="3"/>
        </w:numPr>
        <w:spacing w:after="0" w:line="240" w:lineRule="auto"/>
        <w:ind w:left="2520"/>
        <w:contextualSpacing/>
        <w:jc w:val="both"/>
        <w:rPr>
          <w:rFonts w:ascii="Arial" w:hAnsi="Arial" w:cs="Arial"/>
        </w:rPr>
      </w:pPr>
      <w:r w:rsidRPr="00725B28">
        <w:rPr>
          <w:rFonts w:ascii="Arial" w:hAnsi="Arial" w:cs="Arial"/>
        </w:rPr>
        <w:t xml:space="preserve">all 180 credits shall be at Level </w:t>
      </w:r>
      <w:proofErr w:type="gramStart"/>
      <w:r w:rsidRPr="00725B28">
        <w:rPr>
          <w:rFonts w:ascii="Arial" w:hAnsi="Arial" w:cs="Arial"/>
        </w:rPr>
        <w:t>M[</w:t>
      </w:r>
      <w:proofErr w:type="gramEnd"/>
      <w:r w:rsidRPr="00725B28">
        <w:rPr>
          <w:rFonts w:ascii="Arial" w:hAnsi="Arial" w:cs="Arial"/>
        </w:rPr>
        <w:t>7], and</w:t>
      </w:r>
    </w:p>
    <w:p w14:paraId="1C854B8A" w14:textId="77777777" w:rsidR="001071EB" w:rsidRPr="00725B28" w:rsidRDefault="001071EB" w:rsidP="00725B28">
      <w:pPr>
        <w:numPr>
          <w:ilvl w:val="0"/>
          <w:numId w:val="3"/>
        </w:numPr>
        <w:overflowPunct w:val="0"/>
        <w:autoSpaceDE w:val="0"/>
        <w:autoSpaceDN w:val="0"/>
        <w:adjustRightInd w:val="0"/>
        <w:spacing w:after="0" w:line="240" w:lineRule="auto"/>
        <w:ind w:left="2520"/>
        <w:jc w:val="both"/>
        <w:textAlignment w:val="baseline"/>
        <w:rPr>
          <w:rFonts w:ascii="Arial" w:eastAsia="Times New Roman" w:hAnsi="Arial" w:cs="Arial"/>
        </w:rPr>
      </w:pPr>
      <w:r w:rsidRPr="00725B28">
        <w:rPr>
          <w:rFonts w:ascii="Arial" w:eastAsia="Times New Roman" w:hAnsi="Arial" w:cs="Arial"/>
        </w:rPr>
        <w:t>60 credits shall be specifically devoted to preparation for the thesis, to include the development, by the student, of a formal Research Proposal.</w:t>
      </w:r>
    </w:p>
    <w:p w14:paraId="40AFA388" w14:textId="77777777" w:rsidR="001071EB" w:rsidRPr="00725B28" w:rsidRDefault="001071EB" w:rsidP="00725B28">
      <w:pPr>
        <w:spacing w:after="0" w:line="240" w:lineRule="auto"/>
        <w:ind w:left="1620"/>
        <w:jc w:val="both"/>
        <w:rPr>
          <w:rFonts w:ascii="Arial" w:eastAsia="Times New Roman" w:hAnsi="Arial" w:cs="Arial"/>
          <w:szCs w:val="24"/>
        </w:rPr>
      </w:pPr>
      <w:r w:rsidRPr="00725B28">
        <w:rPr>
          <w:rFonts w:ascii="Arial" w:eastAsia="Times New Roman" w:hAnsi="Arial" w:cs="Arial"/>
          <w:szCs w:val="24"/>
        </w:rPr>
        <w:t>All taught courses shall carry a credit rating.</w:t>
      </w:r>
    </w:p>
    <w:p w14:paraId="2D216D4D" w14:textId="77777777" w:rsidR="001071EB" w:rsidRPr="00725B28" w:rsidRDefault="001071EB" w:rsidP="00725B28">
      <w:pPr>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[b]</w:t>
      </w:r>
      <w:r w:rsidRPr="00725B28">
        <w:rPr>
          <w:rFonts w:ascii="Arial" w:eastAsia="Times New Roman" w:hAnsi="Arial" w:cs="Arial"/>
          <w:szCs w:val="24"/>
        </w:rPr>
        <w:tab/>
      </w:r>
      <w:r w:rsidRPr="00725B28">
        <w:rPr>
          <w:rFonts w:ascii="Arial" w:eastAsia="Times New Roman" w:hAnsi="Arial" w:cs="Arial"/>
          <w:szCs w:val="24"/>
          <w:u w:val="single"/>
        </w:rPr>
        <w:t>Part Two [Thesis]</w:t>
      </w:r>
    </w:p>
    <w:p w14:paraId="766AF517" w14:textId="77777777" w:rsidR="001071EB" w:rsidRPr="00725B28" w:rsidRDefault="001071EB" w:rsidP="00725B28">
      <w:pPr>
        <w:spacing w:after="0" w:line="240" w:lineRule="auto"/>
        <w:ind w:left="1620"/>
        <w:jc w:val="both"/>
        <w:rPr>
          <w:rFonts w:ascii="Arial" w:eastAsia="Times New Roman" w:hAnsi="Arial" w:cs="Arial"/>
          <w:szCs w:val="24"/>
        </w:rPr>
      </w:pPr>
      <w:r w:rsidRPr="00725B28">
        <w:rPr>
          <w:rFonts w:ascii="Arial" w:eastAsia="Times New Roman" w:hAnsi="Arial" w:cs="Arial"/>
          <w:szCs w:val="24"/>
        </w:rPr>
        <w:lastRenderedPageBreak/>
        <w:t xml:space="preserve">The thesis shall carry 360 credits at Level </w:t>
      </w:r>
      <w:proofErr w:type="gramStart"/>
      <w:r w:rsidRPr="00725B28">
        <w:rPr>
          <w:rFonts w:ascii="Arial" w:eastAsia="Times New Roman" w:hAnsi="Arial" w:cs="Arial"/>
          <w:szCs w:val="24"/>
        </w:rPr>
        <w:t>D[</w:t>
      </w:r>
      <w:proofErr w:type="gramEnd"/>
      <w:r w:rsidRPr="00725B28">
        <w:rPr>
          <w:rFonts w:ascii="Arial" w:eastAsia="Times New Roman" w:hAnsi="Arial" w:cs="Arial"/>
          <w:szCs w:val="24"/>
        </w:rPr>
        <w:t>8], and shall be assessed by a formal oral examination.</w:t>
      </w:r>
    </w:p>
    <w:p w14:paraId="0049768F" w14:textId="77777777" w:rsidR="001071EB" w:rsidRPr="00725B28" w:rsidRDefault="001071EB" w:rsidP="00725B28">
      <w:pPr>
        <w:spacing w:after="0" w:line="240" w:lineRule="auto"/>
        <w:ind w:left="1080" w:hanging="540"/>
        <w:jc w:val="both"/>
        <w:rPr>
          <w:rFonts w:ascii="Arial" w:eastAsia="Times New Roman" w:hAnsi="Arial" w:cs="Arial"/>
          <w:sz w:val="20"/>
          <w:szCs w:val="20"/>
        </w:rPr>
      </w:pPr>
    </w:p>
    <w:p w14:paraId="1D560187"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4.4</w:t>
      </w:r>
      <w:r w:rsidRPr="00725B28">
        <w:rPr>
          <w:rFonts w:ascii="Arial" w:eastAsia="Times New Roman" w:hAnsi="Arial" w:cs="Arial"/>
          <w:szCs w:val="24"/>
        </w:rPr>
        <w:tab/>
        <w:t xml:space="preserve">The Programme Specifications for each </w:t>
      </w:r>
      <w:r w:rsidR="00741416" w:rsidRPr="00725B28">
        <w:rPr>
          <w:rFonts w:ascii="Arial" w:eastAsia="Times New Roman" w:hAnsi="Arial" w:cs="Arial"/>
          <w:szCs w:val="24"/>
        </w:rPr>
        <w:t>Route</w:t>
      </w:r>
      <w:r w:rsidRPr="00725B28">
        <w:rPr>
          <w:rFonts w:ascii="Arial" w:eastAsia="Times New Roman" w:hAnsi="Arial" w:cs="Arial"/>
          <w:szCs w:val="24"/>
        </w:rPr>
        <w:t xml:space="preserve"> shall indicate the approved compulsory taught courses and approved optional taught courses which comprise Part One of the Route.  </w:t>
      </w:r>
    </w:p>
    <w:p w14:paraId="078546A7" w14:textId="77777777" w:rsidR="001071EB" w:rsidRPr="00725B28" w:rsidRDefault="001071EB" w:rsidP="00725B28">
      <w:pPr>
        <w:spacing w:after="0" w:line="240" w:lineRule="auto"/>
        <w:ind w:left="1620" w:hanging="540"/>
        <w:jc w:val="both"/>
        <w:rPr>
          <w:rFonts w:ascii="Arial" w:eastAsia="Times New Roman" w:hAnsi="Arial" w:cs="Arial"/>
          <w:sz w:val="20"/>
          <w:szCs w:val="20"/>
        </w:rPr>
      </w:pPr>
    </w:p>
    <w:p w14:paraId="1EF435C8"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4.5</w:t>
      </w:r>
      <w:r w:rsidRPr="00725B28">
        <w:rPr>
          <w:rFonts w:ascii="Arial" w:eastAsia="Times New Roman" w:hAnsi="Arial" w:cs="Arial"/>
          <w:szCs w:val="24"/>
        </w:rPr>
        <w:tab/>
        <w:t>Acceptance of a student on an optional taught course is conditional upon availability and the agreement of the Route concerned.</w:t>
      </w:r>
    </w:p>
    <w:p w14:paraId="19C00D94" w14:textId="77777777" w:rsidR="00B74C65" w:rsidRPr="00725B28" w:rsidRDefault="00B74C65" w:rsidP="00725B28">
      <w:pPr>
        <w:spacing w:after="0" w:line="240" w:lineRule="auto"/>
        <w:ind w:left="1080" w:hanging="540"/>
        <w:jc w:val="both"/>
        <w:rPr>
          <w:rFonts w:ascii="Arial" w:eastAsia="Times New Roman" w:hAnsi="Arial" w:cs="Arial"/>
          <w:szCs w:val="24"/>
        </w:rPr>
      </w:pPr>
    </w:p>
    <w:p w14:paraId="77D5AB06" w14:textId="77777777" w:rsidR="00B74C65" w:rsidRPr="00725B28" w:rsidRDefault="00B74C65" w:rsidP="00725B28">
      <w:pPr>
        <w:spacing w:after="0" w:line="240" w:lineRule="auto"/>
        <w:ind w:left="567" w:hanging="567"/>
        <w:jc w:val="both"/>
        <w:outlineLvl w:val="1"/>
        <w:rPr>
          <w:rFonts w:ascii="Arial" w:eastAsia="Times New Roman" w:hAnsi="Arial" w:cs="Arial"/>
          <w:b/>
          <w:bCs/>
          <w:lang w:eastAsia="en-GB"/>
        </w:rPr>
      </w:pPr>
      <w:bookmarkStart w:id="4" w:name="_Toc387488264"/>
      <w:r w:rsidRPr="00725B28">
        <w:rPr>
          <w:rFonts w:ascii="Arial" w:eastAsia="Times New Roman" w:hAnsi="Arial" w:cs="Arial"/>
          <w:b/>
          <w:bCs/>
          <w:lang w:eastAsia="en-GB"/>
        </w:rPr>
        <w:t>5</w:t>
      </w:r>
      <w:r w:rsidRPr="00725B28">
        <w:rPr>
          <w:rFonts w:ascii="Arial" w:eastAsia="Times New Roman" w:hAnsi="Arial" w:cs="Arial"/>
          <w:b/>
          <w:bCs/>
          <w:lang w:eastAsia="en-GB"/>
        </w:rPr>
        <w:tab/>
      </w:r>
      <w:r w:rsidRPr="00725B28">
        <w:rPr>
          <w:rFonts w:ascii="Arial" w:eastAsia="Times New Roman" w:hAnsi="Arial" w:cs="Arial"/>
          <w:b/>
          <w:bCs/>
          <w:u w:val="single"/>
          <w:lang w:eastAsia="en-GB"/>
        </w:rPr>
        <w:t>Duration of the Programme</w:t>
      </w:r>
      <w:bookmarkEnd w:id="4"/>
    </w:p>
    <w:p w14:paraId="762F1118" w14:textId="77777777" w:rsidR="005C047D" w:rsidRPr="00725B28" w:rsidRDefault="005C047D" w:rsidP="00A61568">
      <w:pPr>
        <w:spacing w:after="0" w:line="240" w:lineRule="auto"/>
        <w:jc w:val="both"/>
        <w:rPr>
          <w:rFonts w:ascii="Arial" w:eastAsia="Times New Roman" w:hAnsi="Arial" w:cs="Arial"/>
          <w:bCs/>
          <w:szCs w:val="24"/>
        </w:rPr>
      </w:pPr>
    </w:p>
    <w:p w14:paraId="06AFB5AA" w14:textId="6BCF07AA" w:rsidR="005C047D" w:rsidRPr="00725B28" w:rsidRDefault="005C047D" w:rsidP="00725B28">
      <w:pPr>
        <w:spacing w:after="0" w:line="240" w:lineRule="auto"/>
        <w:ind w:left="1080" w:hanging="540"/>
        <w:jc w:val="both"/>
        <w:rPr>
          <w:rFonts w:ascii="Arial" w:eastAsia="Times New Roman" w:hAnsi="Arial" w:cs="Arial"/>
          <w:bCs/>
          <w:szCs w:val="24"/>
          <w:u w:val="single"/>
        </w:rPr>
      </w:pPr>
      <w:r w:rsidRPr="00725B28">
        <w:rPr>
          <w:rFonts w:ascii="Arial" w:eastAsia="Times New Roman" w:hAnsi="Arial" w:cs="Arial"/>
          <w:bCs/>
          <w:szCs w:val="24"/>
        </w:rPr>
        <w:t>5.1</w:t>
      </w:r>
      <w:r w:rsidRPr="00725B28">
        <w:rPr>
          <w:rFonts w:ascii="Arial" w:eastAsia="Times New Roman" w:hAnsi="Arial" w:cs="Arial"/>
          <w:bCs/>
          <w:szCs w:val="24"/>
        </w:rPr>
        <w:tab/>
      </w:r>
      <w:r w:rsidRPr="00725B28">
        <w:rPr>
          <w:rFonts w:ascii="Arial" w:eastAsia="Times New Roman" w:hAnsi="Arial" w:cs="Arial"/>
          <w:bCs/>
          <w:szCs w:val="24"/>
          <w:u w:val="single"/>
        </w:rPr>
        <w:t>Expected Durations</w:t>
      </w:r>
    </w:p>
    <w:p w14:paraId="28602CA4" w14:textId="4A34C075" w:rsidR="005C047D" w:rsidRPr="00725B28" w:rsidRDefault="005C047D" w:rsidP="00725B28">
      <w:pPr>
        <w:spacing w:after="0" w:line="240" w:lineRule="auto"/>
        <w:jc w:val="both"/>
        <w:rPr>
          <w:rFonts w:ascii="Arial" w:eastAsia="Times New Roman" w:hAnsi="Arial" w:cs="Arial"/>
          <w:bCs/>
          <w:szCs w:val="24"/>
        </w:rPr>
      </w:pPr>
    </w:p>
    <w:p w14:paraId="0C9D50FE" w14:textId="702C98F7" w:rsidR="005C047D" w:rsidRPr="00725B28" w:rsidRDefault="009B62ED" w:rsidP="00725B28">
      <w:pPr>
        <w:spacing w:after="0" w:line="240" w:lineRule="auto"/>
        <w:ind w:left="1080" w:hanging="540"/>
        <w:jc w:val="both"/>
        <w:rPr>
          <w:rFonts w:ascii="Arial" w:eastAsia="Times New Roman" w:hAnsi="Arial" w:cs="Arial"/>
          <w:bCs/>
          <w:szCs w:val="24"/>
        </w:rPr>
      </w:pPr>
      <w:r>
        <w:rPr>
          <w:rFonts w:ascii="Arial" w:eastAsia="Times New Roman" w:hAnsi="Arial" w:cs="Arial"/>
          <w:bCs/>
          <w:szCs w:val="24"/>
        </w:rPr>
        <w:t xml:space="preserve">5.1.1 </w:t>
      </w:r>
      <w:r w:rsidR="005C047D" w:rsidRPr="00725B28">
        <w:rPr>
          <w:rFonts w:ascii="Arial" w:eastAsia="Times New Roman" w:hAnsi="Arial" w:cs="Arial"/>
          <w:bCs/>
          <w:szCs w:val="24"/>
        </w:rPr>
        <w:t>Full-time students shall normally submit their thesis after a minimum of 24 months and a maximum of 48 months from initial registration.</w:t>
      </w:r>
    </w:p>
    <w:p w14:paraId="15C3695B" w14:textId="79F53F4D" w:rsidR="005C047D" w:rsidRPr="00725B28" w:rsidRDefault="009B62ED" w:rsidP="00725B28">
      <w:pPr>
        <w:spacing w:after="0" w:line="240" w:lineRule="auto"/>
        <w:ind w:left="1080" w:hanging="540"/>
        <w:jc w:val="both"/>
        <w:rPr>
          <w:rFonts w:ascii="Arial" w:eastAsia="Times New Roman" w:hAnsi="Arial" w:cs="Arial"/>
          <w:szCs w:val="24"/>
        </w:rPr>
      </w:pPr>
      <w:r>
        <w:rPr>
          <w:rFonts w:ascii="Arial" w:eastAsia="Times New Roman" w:hAnsi="Arial" w:cs="Arial"/>
          <w:bCs/>
          <w:szCs w:val="24"/>
        </w:rPr>
        <w:t xml:space="preserve">5.1.2 </w:t>
      </w:r>
      <w:r w:rsidR="005C047D" w:rsidRPr="00725B28">
        <w:rPr>
          <w:rFonts w:ascii="Arial" w:eastAsia="Times New Roman" w:hAnsi="Arial" w:cs="Arial"/>
          <w:bCs/>
          <w:szCs w:val="24"/>
        </w:rPr>
        <w:t>Part-time students shall normally submit their thesis after a minimum of 48 months and a maximum of 84 months from initial registration.</w:t>
      </w:r>
      <w:r w:rsidR="005C047D" w:rsidRPr="00725B28">
        <w:rPr>
          <w:rFonts w:ascii="Arial" w:eastAsia="Times New Roman" w:hAnsi="Arial" w:cs="Arial"/>
          <w:szCs w:val="24"/>
        </w:rPr>
        <w:t xml:space="preserve"> </w:t>
      </w:r>
    </w:p>
    <w:p w14:paraId="3D21EDF4" w14:textId="508A6BAD" w:rsidR="005C047D" w:rsidRPr="00725B28" w:rsidRDefault="009B62ED" w:rsidP="00725B28">
      <w:pPr>
        <w:spacing w:after="0" w:line="240" w:lineRule="auto"/>
        <w:ind w:left="1080" w:hanging="540"/>
        <w:jc w:val="both"/>
        <w:rPr>
          <w:rFonts w:ascii="Arial" w:eastAsia="Times New Roman" w:hAnsi="Arial" w:cs="Arial"/>
          <w:szCs w:val="24"/>
        </w:rPr>
      </w:pPr>
      <w:r>
        <w:rPr>
          <w:rFonts w:ascii="Arial" w:eastAsia="Times New Roman" w:hAnsi="Arial" w:cs="Arial"/>
          <w:szCs w:val="24"/>
        </w:rPr>
        <w:t xml:space="preserve">5.1.3 </w:t>
      </w:r>
      <w:r w:rsidR="005C047D" w:rsidRPr="00725B28">
        <w:rPr>
          <w:rFonts w:ascii="Arial" w:eastAsia="Times New Roman" w:hAnsi="Arial" w:cs="Arial"/>
          <w:szCs w:val="24"/>
        </w:rPr>
        <w:t xml:space="preserve">Full-time students shall normally complete Part One over a period of </w:t>
      </w:r>
      <w:r w:rsidR="00FD2066" w:rsidRPr="00725B28">
        <w:rPr>
          <w:rFonts w:ascii="Arial" w:eastAsia="Times New Roman" w:hAnsi="Arial" w:cs="Arial"/>
          <w:szCs w:val="24"/>
        </w:rPr>
        <w:t xml:space="preserve">12 months </w:t>
      </w:r>
      <w:r w:rsidR="005C047D" w:rsidRPr="00725B28">
        <w:rPr>
          <w:rFonts w:ascii="Arial" w:eastAsia="Times New Roman" w:hAnsi="Arial" w:cs="Arial"/>
          <w:szCs w:val="24"/>
        </w:rPr>
        <w:t>and then devote the remainder of the expected duration to Part</w:t>
      </w:r>
      <w:r w:rsidR="00F46DF9" w:rsidRPr="00725B28">
        <w:rPr>
          <w:rFonts w:ascii="Arial" w:eastAsia="Times New Roman" w:hAnsi="Arial" w:cs="Arial"/>
          <w:szCs w:val="24"/>
        </w:rPr>
        <w:t xml:space="preserve"> 2. </w:t>
      </w:r>
      <w:r w:rsidR="005C047D" w:rsidRPr="00725B28">
        <w:rPr>
          <w:rFonts w:ascii="Arial" w:eastAsia="Times New Roman" w:hAnsi="Arial" w:cs="Arial"/>
          <w:szCs w:val="24"/>
        </w:rPr>
        <w:t xml:space="preserve"> Part-time students shall normally complete Part One over a period of </w:t>
      </w:r>
      <w:r w:rsidR="00FD2066" w:rsidRPr="00725B28">
        <w:rPr>
          <w:rFonts w:ascii="Arial" w:eastAsia="Times New Roman" w:hAnsi="Arial" w:cs="Arial"/>
          <w:szCs w:val="24"/>
        </w:rPr>
        <w:t>24 months</w:t>
      </w:r>
      <w:r w:rsidR="00F46DF9" w:rsidRPr="00725B28">
        <w:rPr>
          <w:rFonts w:ascii="Arial" w:eastAsia="Times New Roman" w:hAnsi="Arial" w:cs="Arial"/>
          <w:szCs w:val="24"/>
        </w:rPr>
        <w:t xml:space="preserve"> </w:t>
      </w:r>
      <w:r w:rsidR="005C047D" w:rsidRPr="00725B28">
        <w:rPr>
          <w:rFonts w:ascii="Arial" w:eastAsia="Times New Roman" w:hAnsi="Arial" w:cs="Arial"/>
          <w:szCs w:val="24"/>
        </w:rPr>
        <w:t xml:space="preserve">and then devote the </w:t>
      </w:r>
      <w:r w:rsidR="00F46DF9" w:rsidRPr="00725B28">
        <w:rPr>
          <w:rFonts w:ascii="Arial" w:eastAsia="Times New Roman" w:hAnsi="Arial" w:cs="Arial"/>
          <w:szCs w:val="24"/>
        </w:rPr>
        <w:t>remainder of the expected duration</w:t>
      </w:r>
      <w:r w:rsidR="005C047D" w:rsidRPr="00725B28">
        <w:rPr>
          <w:rFonts w:ascii="Arial" w:eastAsia="Times New Roman" w:hAnsi="Arial" w:cs="Arial"/>
          <w:szCs w:val="24"/>
        </w:rPr>
        <w:t xml:space="preserve"> to Part Two.</w:t>
      </w:r>
    </w:p>
    <w:p w14:paraId="19039158" w14:textId="77777777" w:rsidR="005C047D" w:rsidRPr="00725B28" w:rsidRDefault="005C047D" w:rsidP="00725B28">
      <w:pPr>
        <w:spacing w:after="0" w:line="240" w:lineRule="auto"/>
        <w:ind w:left="1080" w:hanging="540"/>
        <w:jc w:val="both"/>
        <w:rPr>
          <w:rFonts w:ascii="Arial" w:eastAsia="Times New Roman" w:hAnsi="Arial" w:cs="Arial"/>
          <w:bCs/>
          <w:szCs w:val="24"/>
        </w:rPr>
      </w:pPr>
    </w:p>
    <w:p w14:paraId="38EBA341" w14:textId="64B98476" w:rsidR="005C047D" w:rsidRPr="00725B28" w:rsidRDefault="005C047D"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 xml:space="preserve">5.2 </w:t>
      </w:r>
      <w:r w:rsidRPr="00725B28">
        <w:rPr>
          <w:rFonts w:ascii="Arial" w:eastAsia="Times New Roman" w:hAnsi="Arial" w:cs="Arial"/>
          <w:bCs/>
          <w:szCs w:val="24"/>
        </w:rPr>
        <w:tab/>
      </w:r>
      <w:r w:rsidRPr="00725B28">
        <w:rPr>
          <w:rFonts w:ascii="Arial" w:eastAsia="Times New Roman" w:hAnsi="Arial" w:cs="Arial"/>
          <w:bCs/>
          <w:szCs w:val="24"/>
          <w:u w:val="single"/>
        </w:rPr>
        <w:t>Maximum Durations</w:t>
      </w:r>
    </w:p>
    <w:p w14:paraId="42E2B6A0" w14:textId="77777777" w:rsidR="005C047D" w:rsidRPr="00725B28" w:rsidRDefault="005C047D" w:rsidP="00725B28">
      <w:pPr>
        <w:spacing w:after="0" w:line="240" w:lineRule="auto"/>
        <w:ind w:left="1080" w:hanging="540"/>
        <w:jc w:val="both"/>
        <w:rPr>
          <w:rFonts w:ascii="Arial" w:eastAsia="Times New Roman" w:hAnsi="Arial" w:cs="Arial"/>
          <w:bCs/>
          <w:szCs w:val="24"/>
        </w:rPr>
      </w:pPr>
    </w:p>
    <w:p w14:paraId="0E84F2F1" w14:textId="3E8C8582" w:rsidR="005C047D" w:rsidRPr="00725B28" w:rsidRDefault="005C047D"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5.2.1 The maximum completion period for a Professional Doctorate is the maximum expected duration defined above plus one academic year.</w:t>
      </w:r>
    </w:p>
    <w:p w14:paraId="59F47299" w14:textId="7D341843" w:rsidR="009B62ED" w:rsidRDefault="00F46DF9"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5.2.2</w:t>
      </w:r>
      <w:r w:rsidR="009B62ED">
        <w:rPr>
          <w:rFonts w:ascii="Arial" w:eastAsia="Times New Roman" w:hAnsi="Arial" w:cs="Arial"/>
          <w:bCs/>
          <w:szCs w:val="24"/>
        </w:rPr>
        <w:t xml:space="preserve"> </w:t>
      </w:r>
      <w:r w:rsidRPr="00725B28">
        <w:rPr>
          <w:rFonts w:ascii="Arial" w:eastAsia="Times New Roman" w:hAnsi="Arial" w:cs="Arial"/>
          <w:bCs/>
          <w:szCs w:val="24"/>
        </w:rPr>
        <w:t>Full Time students must complete Part 1 within a maximum of 24 months of initial registration, and complete Part 2 no later than 2</w:t>
      </w:r>
      <w:r w:rsidR="00FD2066" w:rsidRPr="00725B28">
        <w:rPr>
          <w:rFonts w:ascii="Arial" w:eastAsia="Times New Roman" w:hAnsi="Arial" w:cs="Arial"/>
          <w:bCs/>
          <w:szCs w:val="24"/>
        </w:rPr>
        <w:t>4 months</w:t>
      </w:r>
      <w:r w:rsidRPr="00725B28">
        <w:rPr>
          <w:rFonts w:ascii="Arial" w:eastAsia="Times New Roman" w:hAnsi="Arial" w:cs="Arial"/>
          <w:bCs/>
          <w:szCs w:val="24"/>
        </w:rPr>
        <w:t xml:space="preserve"> following successful completion of Part 1. </w:t>
      </w:r>
    </w:p>
    <w:p w14:paraId="2FEA97AE" w14:textId="5A268C5A" w:rsidR="00F46DF9" w:rsidRPr="00725B28" w:rsidRDefault="009B62ED" w:rsidP="004B78B1">
      <w:pPr>
        <w:spacing w:after="0" w:line="240" w:lineRule="auto"/>
        <w:ind w:left="1080" w:hanging="513"/>
        <w:jc w:val="both"/>
        <w:rPr>
          <w:rFonts w:ascii="Arial" w:eastAsia="Times New Roman" w:hAnsi="Arial" w:cs="Arial"/>
          <w:bCs/>
          <w:szCs w:val="24"/>
        </w:rPr>
      </w:pPr>
      <w:r>
        <w:rPr>
          <w:rFonts w:ascii="Arial" w:eastAsia="Times New Roman" w:hAnsi="Arial" w:cs="Arial"/>
          <w:bCs/>
          <w:szCs w:val="24"/>
        </w:rPr>
        <w:t>5.2.3</w:t>
      </w:r>
      <w:r w:rsidR="00F46DF9" w:rsidRPr="00B05112">
        <w:rPr>
          <w:rFonts w:ascii="Arial" w:eastAsia="Times New Roman" w:hAnsi="Arial" w:cs="Arial"/>
          <w:bCs/>
          <w:szCs w:val="24"/>
          <w:highlight w:val="yellow"/>
        </w:rPr>
        <w:t>Part Ti</w:t>
      </w:r>
      <w:r w:rsidR="00311DB7" w:rsidRPr="00B05112">
        <w:rPr>
          <w:rFonts w:ascii="Arial" w:eastAsia="Times New Roman" w:hAnsi="Arial" w:cs="Arial"/>
          <w:bCs/>
          <w:szCs w:val="24"/>
          <w:highlight w:val="yellow"/>
        </w:rPr>
        <w:t>me students must complete Part 1</w:t>
      </w:r>
      <w:r w:rsidR="00F46DF9" w:rsidRPr="00B05112">
        <w:rPr>
          <w:rFonts w:ascii="Arial" w:eastAsia="Times New Roman" w:hAnsi="Arial" w:cs="Arial"/>
          <w:bCs/>
          <w:szCs w:val="24"/>
          <w:highlight w:val="yellow"/>
        </w:rPr>
        <w:t xml:space="preserve"> within </w:t>
      </w:r>
      <w:r>
        <w:rPr>
          <w:rFonts w:ascii="Arial" w:eastAsia="Times New Roman" w:hAnsi="Arial" w:cs="Arial"/>
          <w:bCs/>
          <w:szCs w:val="24"/>
          <w:highlight w:val="yellow"/>
        </w:rPr>
        <w:t>48</w:t>
      </w:r>
      <w:r w:rsidR="00F46DF9" w:rsidRPr="00B05112">
        <w:rPr>
          <w:rFonts w:ascii="Arial" w:eastAsia="Times New Roman" w:hAnsi="Arial" w:cs="Arial"/>
          <w:bCs/>
          <w:szCs w:val="24"/>
          <w:highlight w:val="yellow"/>
        </w:rPr>
        <w:t xml:space="preserve"> months of initial registration, and </w:t>
      </w:r>
      <w:r>
        <w:rPr>
          <w:rFonts w:ascii="Arial" w:eastAsia="Times New Roman" w:hAnsi="Arial" w:cs="Arial"/>
          <w:bCs/>
          <w:szCs w:val="24"/>
          <w:highlight w:val="yellow"/>
        </w:rPr>
        <w:t xml:space="preserve">  </w:t>
      </w:r>
      <w:r w:rsidR="00F46DF9" w:rsidRPr="00B05112">
        <w:rPr>
          <w:rFonts w:ascii="Arial" w:eastAsia="Times New Roman" w:hAnsi="Arial" w:cs="Arial"/>
          <w:bCs/>
          <w:szCs w:val="24"/>
          <w:highlight w:val="yellow"/>
        </w:rPr>
        <w:t xml:space="preserve">complete Part 2 no later than </w:t>
      </w:r>
      <w:r w:rsidR="009C2811" w:rsidRPr="00B05112">
        <w:rPr>
          <w:rFonts w:ascii="Arial" w:eastAsia="Times New Roman" w:hAnsi="Arial" w:cs="Arial"/>
          <w:bCs/>
          <w:szCs w:val="24"/>
          <w:highlight w:val="yellow"/>
        </w:rPr>
        <w:t>36 months</w:t>
      </w:r>
      <w:r w:rsidR="00F46DF9" w:rsidRPr="00B05112">
        <w:rPr>
          <w:rFonts w:ascii="Arial" w:eastAsia="Times New Roman" w:hAnsi="Arial" w:cs="Arial"/>
          <w:bCs/>
          <w:szCs w:val="24"/>
          <w:highlight w:val="yellow"/>
        </w:rPr>
        <w:t xml:space="preserve"> following successful completion of Part 1.</w:t>
      </w:r>
    </w:p>
    <w:p w14:paraId="1D68C0B9" w14:textId="7F2AC991" w:rsidR="005C047D" w:rsidRPr="00725B28" w:rsidRDefault="005C047D"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5.2.</w:t>
      </w:r>
      <w:r w:rsidR="00F46DF9" w:rsidRPr="00725B28">
        <w:rPr>
          <w:rFonts w:ascii="Arial" w:eastAsia="Times New Roman" w:hAnsi="Arial" w:cs="Arial"/>
          <w:bCs/>
          <w:szCs w:val="24"/>
        </w:rPr>
        <w:t>3</w:t>
      </w:r>
      <w:r w:rsidRPr="00725B28">
        <w:rPr>
          <w:rFonts w:ascii="Arial" w:eastAsia="Times New Roman" w:hAnsi="Arial" w:cs="Arial"/>
          <w:bCs/>
          <w:szCs w:val="24"/>
        </w:rPr>
        <w:t xml:space="preserve"> The submission of the dissertation must be within the maximum duration defined for the program; the overall maximum completion time allows for approved extensions and interruptions during the student’s period of registration and is absolute.</w:t>
      </w:r>
    </w:p>
    <w:p w14:paraId="3D0056D7" w14:textId="43941878" w:rsidR="005C047D" w:rsidRPr="00725B28" w:rsidRDefault="005C047D"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5.2.</w:t>
      </w:r>
      <w:r w:rsidR="00F46DF9" w:rsidRPr="00725B28">
        <w:rPr>
          <w:rFonts w:ascii="Arial" w:eastAsia="Times New Roman" w:hAnsi="Arial" w:cs="Arial"/>
          <w:bCs/>
          <w:szCs w:val="24"/>
        </w:rPr>
        <w:t>5</w:t>
      </w:r>
      <w:r w:rsidRPr="00725B28">
        <w:rPr>
          <w:rFonts w:ascii="Arial" w:eastAsia="Times New Roman" w:hAnsi="Arial" w:cs="Arial"/>
          <w:bCs/>
          <w:szCs w:val="24"/>
        </w:rPr>
        <w:tab/>
        <w:t xml:space="preserve">Extensions to the maximum duration can be granted only by the Chair of Senate following a recommendation from the </w:t>
      </w:r>
      <w:r w:rsidR="00275B4D">
        <w:rPr>
          <w:rFonts w:ascii="Arial" w:eastAsia="Times New Roman" w:hAnsi="Arial" w:cs="Arial"/>
          <w:bCs/>
          <w:szCs w:val="24"/>
        </w:rPr>
        <w:t xml:space="preserve">Continuation </w:t>
      </w:r>
      <w:r w:rsidRPr="00725B28">
        <w:rPr>
          <w:rFonts w:ascii="Arial" w:eastAsia="Times New Roman" w:hAnsi="Arial" w:cs="Arial"/>
          <w:bCs/>
          <w:szCs w:val="24"/>
        </w:rPr>
        <w:t>and Award Board for Postgraduate Research students.</w:t>
      </w:r>
    </w:p>
    <w:p w14:paraId="6D112538" w14:textId="77777777" w:rsidR="005C047D" w:rsidRPr="00725B28" w:rsidRDefault="005C047D" w:rsidP="00725B28">
      <w:pPr>
        <w:spacing w:after="0" w:line="240" w:lineRule="auto"/>
        <w:ind w:left="1080" w:hanging="540"/>
        <w:jc w:val="both"/>
        <w:rPr>
          <w:rFonts w:ascii="Arial" w:eastAsia="Times New Roman" w:hAnsi="Arial" w:cs="Arial"/>
          <w:bCs/>
          <w:szCs w:val="24"/>
        </w:rPr>
      </w:pPr>
    </w:p>
    <w:p w14:paraId="22F89AC2" w14:textId="42D05A63" w:rsidR="003B08D3" w:rsidRPr="00725B28" w:rsidRDefault="003B08D3" w:rsidP="00725B28">
      <w:pPr>
        <w:spacing w:after="0" w:line="240" w:lineRule="auto"/>
        <w:ind w:left="1080" w:hanging="540"/>
        <w:jc w:val="both"/>
        <w:rPr>
          <w:rFonts w:ascii="Arial" w:eastAsia="Times New Roman" w:hAnsi="Arial" w:cs="Arial"/>
          <w:bCs/>
          <w:szCs w:val="24"/>
        </w:rPr>
      </w:pPr>
    </w:p>
    <w:p w14:paraId="22F98AAA" w14:textId="7510BC76" w:rsidR="00F34CBB" w:rsidRPr="00725B28" w:rsidRDefault="003B08D3" w:rsidP="00725B28">
      <w:pPr>
        <w:spacing w:after="0" w:line="240" w:lineRule="auto"/>
        <w:ind w:left="1080" w:hanging="540"/>
        <w:jc w:val="both"/>
        <w:rPr>
          <w:rFonts w:ascii="Arial" w:eastAsia="Times New Roman" w:hAnsi="Arial" w:cs="Arial"/>
          <w:bCs/>
          <w:szCs w:val="24"/>
        </w:rPr>
      </w:pPr>
      <w:r w:rsidRPr="00725B28">
        <w:rPr>
          <w:rFonts w:ascii="Arial" w:eastAsia="Times New Roman" w:hAnsi="Arial" w:cs="Arial"/>
          <w:bCs/>
          <w:szCs w:val="24"/>
        </w:rPr>
        <w:t>5</w:t>
      </w:r>
      <w:r w:rsidR="00F41541" w:rsidRPr="00725B28">
        <w:rPr>
          <w:rFonts w:ascii="Arial" w:eastAsia="Times New Roman" w:hAnsi="Arial" w:cs="Arial"/>
          <w:bCs/>
          <w:szCs w:val="24"/>
        </w:rPr>
        <w:t>.3</w:t>
      </w:r>
      <w:r w:rsidRPr="00725B28">
        <w:rPr>
          <w:rFonts w:ascii="Arial" w:eastAsia="Times New Roman" w:hAnsi="Arial" w:cs="Arial"/>
          <w:bCs/>
          <w:szCs w:val="24"/>
        </w:rPr>
        <w:tab/>
      </w:r>
      <w:r w:rsidRPr="00725B28">
        <w:rPr>
          <w:rFonts w:ascii="Arial" w:eastAsia="Times New Roman" w:hAnsi="Arial" w:cs="Arial"/>
          <w:bCs/>
          <w:szCs w:val="24"/>
          <w:u w:val="single"/>
        </w:rPr>
        <w:t>Extended Durations</w:t>
      </w:r>
    </w:p>
    <w:p w14:paraId="6043044D" w14:textId="77777777" w:rsidR="00F34CBB" w:rsidRPr="00725B28" w:rsidRDefault="00F34CBB" w:rsidP="00725B28">
      <w:pPr>
        <w:spacing w:after="0" w:line="240" w:lineRule="auto"/>
        <w:ind w:left="1080" w:hanging="540"/>
        <w:jc w:val="both"/>
        <w:rPr>
          <w:rFonts w:ascii="Arial" w:eastAsia="Times New Roman" w:hAnsi="Arial" w:cs="Arial"/>
          <w:bCs/>
          <w:szCs w:val="24"/>
        </w:rPr>
      </w:pPr>
    </w:p>
    <w:p w14:paraId="56D1F7F9" w14:textId="744179D5" w:rsidR="00F34CBB" w:rsidRPr="00725B28" w:rsidRDefault="003B08D3" w:rsidP="00976739">
      <w:pPr>
        <w:spacing w:after="0" w:line="240" w:lineRule="auto"/>
        <w:ind w:left="1080"/>
        <w:jc w:val="both"/>
        <w:rPr>
          <w:rFonts w:ascii="Arial" w:eastAsia="Times New Roman" w:hAnsi="Arial" w:cs="Arial"/>
          <w:bCs/>
          <w:szCs w:val="24"/>
        </w:rPr>
      </w:pPr>
      <w:r w:rsidRPr="00A61568">
        <w:rPr>
          <w:rFonts w:ascii="Arial" w:eastAsia="Times New Roman" w:hAnsi="Arial" w:cs="Arial"/>
          <w:bCs/>
          <w:szCs w:val="24"/>
        </w:rPr>
        <w:t>If a student interrupts</w:t>
      </w:r>
      <w:r w:rsidR="00976739" w:rsidRPr="00A61568">
        <w:rPr>
          <w:rFonts w:ascii="Arial" w:eastAsia="Times New Roman" w:hAnsi="Arial" w:cs="Arial"/>
          <w:bCs/>
          <w:szCs w:val="24"/>
        </w:rPr>
        <w:t xml:space="preserve"> their</w:t>
      </w:r>
      <w:r w:rsidRPr="00A61568">
        <w:rPr>
          <w:rFonts w:ascii="Arial" w:eastAsia="Times New Roman" w:hAnsi="Arial" w:cs="Arial"/>
          <w:bCs/>
          <w:szCs w:val="24"/>
        </w:rPr>
        <w:t xml:space="preserve"> studies the ex</w:t>
      </w:r>
      <w:r w:rsidR="00F34CBB" w:rsidRPr="00A61568">
        <w:rPr>
          <w:rFonts w:ascii="Arial" w:eastAsia="Times New Roman" w:hAnsi="Arial" w:cs="Arial"/>
          <w:bCs/>
          <w:szCs w:val="24"/>
        </w:rPr>
        <w:t>pected durations in paragraphs 5</w:t>
      </w:r>
      <w:r w:rsidRPr="00A61568">
        <w:rPr>
          <w:rFonts w:ascii="Arial" w:eastAsia="Times New Roman" w:hAnsi="Arial" w:cs="Arial"/>
          <w:bCs/>
          <w:szCs w:val="24"/>
        </w:rPr>
        <w:t>.1 shall be extended by the duration of the interruption</w:t>
      </w:r>
      <w:r w:rsidR="004A1122" w:rsidRPr="00A61568">
        <w:rPr>
          <w:rFonts w:ascii="Arial" w:eastAsia="Times New Roman" w:hAnsi="Arial" w:cs="Arial"/>
          <w:bCs/>
          <w:szCs w:val="24"/>
        </w:rPr>
        <w:t xml:space="preserve"> as detailed in 6.1.1. below.</w:t>
      </w:r>
    </w:p>
    <w:p w14:paraId="1FC43F72" w14:textId="77777777" w:rsidR="00F34CBB" w:rsidRPr="00725B28" w:rsidRDefault="00F34CBB" w:rsidP="00725B28">
      <w:pPr>
        <w:spacing w:after="0" w:line="240" w:lineRule="auto"/>
        <w:ind w:left="1080"/>
        <w:jc w:val="both"/>
        <w:rPr>
          <w:rFonts w:ascii="Arial" w:eastAsia="Times New Roman" w:hAnsi="Arial" w:cs="Arial"/>
          <w:bCs/>
          <w:szCs w:val="24"/>
        </w:rPr>
      </w:pPr>
    </w:p>
    <w:p w14:paraId="5A871BE3" w14:textId="77777777" w:rsidR="003B08D3" w:rsidRPr="00725B28" w:rsidRDefault="003B08D3" w:rsidP="00725B28">
      <w:pPr>
        <w:spacing w:after="0" w:line="240" w:lineRule="auto"/>
        <w:jc w:val="both"/>
        <w:rPr>
          <w:rFonts w:ascii="Arial" w:eastAsia="Times New Roman" w:hAnsi="Arial" w:cs="Arial"/>
          <w:bCs/>
          <w:szCs w:val="24"/>
        </w:rPr>
      </w:pPr>
    </w:p>
    <w:p w14:paraId="4C3650CC" w14:textId="0CCA81D7" w:rsidR="003B08D3" w:rsidRPr="00725B28" w:rsidRDefault="003B08D3"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5</w:t>
      </w:r>
      <w:r w:rsidR="00F41541" w:rsidRPr="00725B28">
        <w:rPr>
          <w:rFonts w:ascii="Arial" w:eastAsia="Times New Roman" w:hAnsi="Arial" w:cs="Arial"/>
          <w:szCs w:val="24"/>
        </w:rPr>
        <w:t>.4</w:t>
      </w:r>
      <w:r w:rsidRPr="00725B28">
        <w:rPr>
          <w:rFonts w:ascii="Arial" w:eastAsia="Times New Roman" w:hAnsi="Arial" w:cs="Arial"/>
          <w:szCs w:val="24"/>
        </w:rPr>
        <w:tab/>
      </w:r>
      <w:r w:rsidRPr="00725B28">
        <w:rPr>
          <w:rFonts w:ascii="Arial" w:eastAsia="Times New Roman" w:hAnsi="Arial" w:cs="Arial"/>
          <w:szCs w:val="24"/>
          <w:u w:val="single"/>
        </w:rPr>
        <w:t>Durations for Students Granted Exemption from Elements of Part One</w:t>
      </w:r>
    </w:p>
    <w:p w14:paraId="13B8B948" w14:textId="77777777" w:rsidR="003B08D3" w:rsidRPr="00725B28" w:rsidRDefault="003B08D3" w:rsidP="00725B28">
      <w:pPr>
        <w:tabs>
          <w:tab w:val="left" w:pos="1980"/>
        </w:tabs>
        <w:spacing w:after="0" w:line="240" w:lineRule="auto"/>
        <w:ind w:left="1080"/>
        <w:jc w:val="both"/>
        <w:rPr>
          <w:rFonts w:ascii="Arial" w:eastAsia="Times New Roman" w:hAnsi="Arial" w:cs="Arial"/>
          <w:szCs w:val="24"/>
        </w:rPr>
      </w:pPr>
    </w:p>
    <w:p w14:paraId="5AC67401" w14:textId="37F02B45" w:rsidR="003B08D3" w:rsidRPr="00725B28" w:rsidRDefault="003B08D3" w:rsidP="00725B28">
      <w:pPr>
        <w:tabs>
          <w:tab w:val="left" w:pos="1980"/>
        </w:tabs>
        <w:spacing w:after="0" w:line="240" w:lineRule="auto"/>
        <w:ind w:left="1080"/>
        <w:jc w:val="both"/>
        <w:rPr>
          <w:rFonts w:ascii="Arial" w:eastAsia="Times New Roman" w:hAnsi="Arial" w:cs="Arial"/>
          <w:szCs w:val="24"/>
        </w:rPr>
      </w:pPr>
      <w:r w:rsidRPr="00725B28">
        <w:rPr>
          <w:rFonts w:ascii="Arial" w:eastAsia="Times New Roman" w:hAnsi="Arial" w:cs="Arial"/>
          <w:szCs w:val="24"/>
        </w:rPr>
        <w:t>Such students shall be expected to complete the programme in less time than those admitted to study the full programme.  The reduced duration shall be calculated on the basis of the number of credits from which the student has been exempted, and shall be communicated to the student as part of the formal notification of the outcome of the request for exemption.</w:t>
      </w:r>
    </w:p>
    <w:p w14:paraId="3795D8E5" w14:textId="1E6A9C10" w:rsidR="00FF492C" w:rsidRPr="00725B28" w:rsidRDefault="00FF492C" w:rsidP="00725B28">
      <w:pPr>
        <w:spacing w:after="0" w:line="240" w:lineRule="auto"/>
        <w:jc w:val="both"/>
        <w:rPr>
          <w:rFonts w:ascii="Arial" w:eastAsia="Times New Roman" w:hAnsi="Arial" w:cs="Arial"/>
          <w:sz w:val="16"/>
          <w:szCs w:val="16"/>
        </w:rPr>
      </w:pPr>
    </w:p>
    <w:p w14:paraId="0AAE87C3" w14:textId="77777777" w:rsidR="001071EB" w:rsidRPr="00725B28" w:rsidRDefault="00B74C65" w:rsidP="00725B28">
      <w:pPr>
        <w:spacing w:after="0" w:line="240" w:lineRule="auto"/>
        <w:ind w:left="567" w:hanging="567"/>
        <w:jc w:val="both"/>
        <w:outlineLvl w:val="1"/>
        <w:rPr>
          <w:rFonts w:ascii="Arial" w:eastAsia="Times New Roman" w:hAnsi="Arial" w:cs="Arial"/>
          <w:b/>
          <w:bCs/>
          <w:lang w:eastAsia="en-GB"/>
        </w:rPr>
      </w:pPr>
      <w:bookmarkStart w:id="5" w:name="_Toc387488263"/>
      <w:r w:rsidRPr="00725B28">
        <w:rPr>
          <w:rFonts w:ascii="Arial" w:eastAsia="Times New Roman" w:hAnsi="Arial" w:cs="Arial"/>
          <w:b/>
          <w:bCs/>
          <w:lang w:eastAsia="en-GB"/>
        </w:rPr>
        <w:t>6</w:t>
      </w:r>
      <w:r w:rsidR="001071EB" w:rsidRPr="00725B28">
        <w:rPr>
          <w:rFonts w:ascii="Arial" w:eastAsia="Times New Roman" w:hAnsi="Arial" w:cs="Arial"/>
          <w:b/>
          <w:bCs/>
          <w:lang w:eastAsia="en-GB"/>
        </w:rPr>
        <w:tab/>
      </w:r>
      <w:r w:rsidR="001071EB" w:rsidRPr="00725B28">
        <w:rPr>
          <w:rFonts w:ascii="Arial" w:eastAsia="Times New Roman" w:hAnsi="Arial" w:cs="Arial"/>
          <w:b/>
          <w:bCs/>
          <w:u w:val="single"/>
          <w:lang w:eastAsia="en-GB"/>
        </w:rPr>
        <w:t>Interruption of Studies</w:t>
      </w:r>
      <w:bookmarkEnd w:id="5"/>
    </w:p>
    <w:p w14:paraId="649AEAA7" w14:textId="77777777" w:rsidR="001071EB" w:rsidRPr="00725B28" w:rsidRDefault="001071EB" w:rsidP="00725B28">
      <w:pPr>
        <w:spacing w:after="0" w:line="240" w:lineRule="auto"/>
        <w:jc w:val="both"/>
        <w:rPr>
          <w:rFonts w:ascii="Arial" w:eastAsia="Times New Roman" w:hAnsi="Arial" w:cs="Arial"/>
          <w:sz w:val="18"/>
          <w:szCs w:val="18"/>
        </w:rPr>
      </w:pPr>
    </w:p>
    <w:p w14:paraId="2628E5F5" w14:textId="18351E3F" w:rsidR="00B74C65" w:rsidRPr="00A61568" w:rsidRDefault="00B74C65"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6</w:t>
      </w:r>
      <w:r w:rsidR="001071EB" w:rsidRPr="00725B28">
        <w:rPr>
          <w:rFonts w:ascii="Arial" w:eastAsia="Times New Roman" w:hAnsi="Arial" w:cs="Arial"/>
        </w:rPr>
        <w:t>.1</w:t>
      </w:r>
      <w:r w:rsidR="001071EB" w:rsidRPr="00725B28">
        <w:rPr>
          <w:rFonts w:ascii="Arial" w:eastAsia="Times New Roman" w:hAnsi="Arial" w:cs="Arial"/>
        </w:rPr>
        <w:tab/>
      </w:r>
      <w:r w:rsidRPr="00725B28">
        <w:rPr>
          <w:rFonts w:ascii="Arial" w:eastAsia="Times New Roman" w:hAnsi="Arial" w:cs="Arial"/>
        </w:rPr>
        <w:t xml:space="preserve">Interruption of </w:t>
      </w:r>
      <w:r w:rsidRPr="00A61568">
        <w:rPr>
          <w:rFonts w:ascii="Arial" w:eastAsia="Times New Roman" w:hAnsi="Arial" w:cs="Arial"/>
        </w:rPr>
        <w:t>Studies</w:t>
      </w:r>
      <w:r w:rsidR="00F46DF9" w:rsidRPr="00A61568">
        <w:rPr>
          <w:rFonts w:ascii="Arial" w:eastAsia="Times New Roman" w:hAnsi="Arial" w:cs="Arial"/>
        </w:rPr>
        <w:t xml:space="preserve"> </w:t>
      </w:r>
      <w:r w:rsidR="004A1122" w:rsidRPr="00A61568">
        <w:rPr>
          <w:rFonts w:ascii="Arial" w:eastAsia="Times New Roman" w:hAnsi="Arial" w:cs="Arial"/>
        </w:rPr>
        <w:t xml:space="preserve">in Part 2 </w:t>
      </w:r>
      <w:r w:rsidR="00F46DF9" w:rsidRPr="00A61568">
        <w:rPr>
          <w:rFonts w:ascii="Arial" w:eastAsia="Times New Roman" w:hAnsi="Arial" w:cs="Arial"/>
        </w:rPr>
        <w:t xml:space="preserve">and Changes between Full-time &amp; Part-time Study  </w:t>
      </w:r>
    </w:p>
    <w:p w14:paraId="0A0AA0F4" w14:textId="77777777" w:rsidR="00B74C65" w:rsidRPr="00A61568" w:rsidRDefault="00B74C65" w:rsidP="00725B28">
      <w:pPr>
        <w:spacing w:after="0" w:line="240" w:lineRule="auto"/>
        <w:ind w:left="1080" w:hanging="540"/>
        <w:jc w:val="both"/>
        <w:rPr>
          <w:rFonts w:ascii="Arial" w:eastAsia="Times New Roman" w:hAnsi="Arial" w:cs="Arial"/>
        </w:rPr>
      </w:pPr>
    </w:p>
    <w:p w14:paraId="7E92F552" w14:textId="2DEC2D9D" w:rsidR="00976739" w:rsidRPr="00976739" w:rsidRDefault="00B74C65" w:rsidP="00976739">
      <w:pPr>
        <w:spacing w:after="0" w:line="240" w:lineRule="auto"/>
        <w:ind w:left="1080" w:hanging="540"/>
        <w:jc w:val="both"/>
        <w:rPr>
          <w:rFonts w:ascii="Arial" w:eastAsia="Times New Roman" w:hAnsi="Arial" w:cs="Arial"/>
        </w:rPr>
      </w:pPr>
      <w:r w:rsidRPr="00A61568">
        <w:rPr>
          <w:rFonts w:ascii="Arial" w:eastAsia="Times New Roman" w:hAnsi="Arial" w:cs="Arial"/>
        </w:rPr>
        <w:lastRenderedPageBreak/>
        <w:t>6.1.1</w:t>
      </w:r>
      <w:r w:rsidRPr="00A61568">
        <w:rPr>
          <w:rFonts w:ascii="Arial" w:eastAsia="Times New Roman" w:hAnsi="Arial" w:cs="Arial"/>
        </w:rPr>
        <w:tab/>
        <w:t xml:space="preserve">Students may formally request that their studies be interrupted </w:t>
      </w:r>
      <w:r w:rsidR="004A1122" w:rsidRPr="00A61568">
        <w:rPr>
          <w:rFonts w:ascii="Arial" w:eastAsia="Times New Roman" w:hAnsi="Arial" w:cs="Arial"/>
        </w:rPr>
        <w:t xml:space="preserve">for </w:t>
      </w:r>
      <w:r w:rsidR="009B62ED">
        <w:rPr>
          <w:rFonts w:ascii="Arial" w:eastAsia="Times New Roman" w:hAnsi="Arial" w:cs="Arial"/>
        </w:rPr>
        <w:t xml:space="preserve">a period of </w:t>
      </w:r>
      <w:r w:rsidR="004A1122" w:rsidRPr="00A61568">
        <w:rPr>
          <w:rFonts w:ascii="Arial" w:eastAsia="Times New Roman" w:hAnsi="Arial" w:cs="Arial"/>
        </w:rPr>
        <w:t xml:space="preserve">up </w:t>
      </w:r>
      <w:r w:rsidRPr="00A61568">
        <w:rPr>
          <w:rFonts w:ascii="Arial" w:eastAsia="Times New Roman" w:hAnsi="Arial" w:cs="Arial"/>
        </w:rPr>
        <w:t xml:space="preserve">to 6 months on the basis of evidence demonstrating that ill-health or other circumstances would prevent them from pursuing their research.  </w:t>
      </w:r>
      <w:r w:rsidR="00754641" w:rsidRPr="00A61568">
        <w:rPr>
          <w:rFonts w:ascii="Arial" w:eastAsia="Times New Roman" w:hAnsi="Arial" w:cs="Arial"/>
        </w:rPr>
        <w:t xml:space="preserve">A </w:t>
      </w:r>
      <w:r w:rsidR="00976739" w:rsidRPr="00A61568">
        <w:rPr>
          <w:rFonts w:ascii="Arial" w:eastAsia="Times New Roman" w:hAnsi="Arial" w:cs="Arial"/>
        </w:rPr>
        <w:t>full-time s</w:t>
      </w:r>
      <w:r w:rsidR="00754641" w:rsidRPr="00A61568">
        <w:rPr>
          <w:rFonts w:ascii="Arial" w:eastAsia="Times New Roman" w:hAnsi="Arial" w:cs="Arial"/>
        </w:rPr>
        <w:t xml:space="preserve">tudent who interrupts </w:t>
      </w:r>
      <w:r w:rsidR="004A1BFC" w:rsidRPr="00A61568">
        <w:rPr>
          <w:rFonts w:ascii="Arial" w:eastAsia="Times New Roman" w:hAnsi="Arial" w:cs="Arial"/>
        </w:rPr>
        <w:t>their</w:t>
      </w:r>
      <w:r w:rsidR="00754641" w:rsidRPr="00A61568">
        <w:rPr>
          <w:rFonts w:ascii="Arial" w:eastAsia="Times New Roman" w:hAnsi="Arial" w:cs="Arial"/>
        </w:rPr>
        <w:t xml:space="preserve"> studies in Part 2 will have the period of interruption added to their date of completion up to the maximum duration detailed in clause 5.2.</w:t>
      </w:r>
      <w:r w:rsidR="00976739" w:rsidRPr="00A61568">
        <w:rPr>
          <w:rFonts w:ascii="Arial" w:eastAsia="Times New Roman" w:hAnsi="Arial" w:cs="Arial"/>
        </w:rPr>
        <w:t xml:space="preserve"> For part-time students interruptions </w:t>
      </w:r>
      <w:r w:rsidR="00650E41" w:rsidRPr="00A61568">
        <w:rPr>
          <w:rFonts w:ascii="Arial" w:eastAsia="Times New Roman" w:hAnsi="Arial" w:cs="Arial"/>
        </w:rPr>
        <w:t xml:space="preserve">in Part 2 </w:t>
      </w:r>
      <w:r w:rsidR="00976739" w:rsidRPr="00A61568">
        <w:rPr>
          <w:rFonts w:ascii="Arial" w:eastAsia="Times New Roman" w:hAnsi="Arial" w:cs="Arial"/>
        </w:rPr>
        <w:t xml:space="preserve">are allowed up to a </w:t>
      </w:r>
      <w:r w:rsidR="005A3FDF" w:rsidRPr="00A61568">
        <w:rPr>
          <w:rFonts w:ascii="Arial" w:eastAsia="Times New Roman" w:hAnsi="Arial" w:cs="Arial"/>
        </w:rPr>
        <w:t xml:space="preserve">total </w:t>
      </w:r>
      <w:r w:rsidR="00976739" w:rsidRPr="00A61568">
        <w:rPr>
          <w:rFonts w:ascii="Arial" w:eastAsia="Times New Roman" w:hAnsi="Arial" w:cs="Arial"/>
        </w:rPr>
        <w:t xml:space="preserve">of two academic years. Where a part-time student is </w:t>
      </w:r>
      <w:proofErr w:type="gramStart"/>
      <w:r w:rsidR="00A61568" w:rsidRPr="00A61568">
        <w:rPr>
          <w:rFonts w:ascii="Arial" w:eastAsia="Times New Roman" w:hAnsi="Arial" w:cs="Arial"/>
        </w:rPr>
        <w:t>granted</w:t>
      </w:r>
      <w:proofErr w:type="gramEnd"/>
      <w:r w:rsidR="00976739" w:rsidRPr="00A61568">
        <w:rPr>
          <w:rFonts w:ascii="Arial" w:eastAsia="Times New Roman" w:hAnsi="Arial" w:cs="Arial"/>
        </w:rPr>
        <w:t xml:space="preserve"> interruptions </w:t>
      </w:r>
      <w:r w:rsidR="005A3FDF" w:rsidRPr="00A61568">
        <w:rPr>
          <w:rFonts w:ascii="Arial" w:eastAsia="Times New Roman" w:hAnsi="Arial" w:cs="Arial"/>
        </w:rPr>
        <w:t xml:space="preserve">totalling two years </w:t>
      </w:r>
      <w:r w:rsidR="00976739" w:rsidRPr="00A61568">
        <w:rPr>
          <w:rFonts w:ascii="Arial" w:eastAsia="Times New Roman" w:hAnsi="Arial" w:cs="Arial"/>
        </w:rPr>
        <w:t>the maximum duration of study may be extended by up to one academic year to accommodate these breaks in study</w:t>
      </w:r>
    </w:p>
    <w:p w14:paraId="66DA4765" w14:textId="77777777" w:rsidR="00976739" w:rsidRPr="00976739" w:rsidRDefault="00976739" w:rsidP="00976739">
      <w:pPr>
        <w:spacing w:after="0" w:line="240" w:lineRule="auto"/>
        <w:ind w:left="1080" w:hanging="540"/>
        <w:jc w:val="both"/>
        <w:rPr>
          <w:rFonts w:ascii="Arial" w:eastAsia="Times New Roman" w:hAnsi="Arial" w:cs="Arial"/>
        </w:rPr>
      </w:pPr>
    </w:p>
    <w:p w14:paraId="54CD65EA" w14:textId="5EF1CA3A" w:rsidR="00B74C65" w:rsidRPr="00725B28" w:rsidRDefault="00976739" w:rsidP="00976739">
      <w:pPr>
        <w:spacing w:after="0" w:line="240" w:lineRule="auto"/>
        <w:ind w:left="993"/>
        <w:jc w:val="both"/>
        <w:rPr>
          <w:rFonts w:ascii="Arial" w:eastAsia="Times New Roman" w:hAnsi="Arial" w:cs="Arial"/>
        </w:rPr>
      </w:pPr>
      <w:r w:rsidRPr="00976739">
        <w:rPr>
          <w:rFonts w:ascii="Arial" w:eastAsia="Times New Roman" w:hAnsi="Arial" w:cs="Arial"/>
        </w:rPr>
        <w:t>In all cases interruptions are granted up to a maximum of 6 months in the first instance. If the student remains unable to return to study a fitness to study process will normally be initiated to explore support that may facilitate return.</w:t>
      </w:r>
    </w:p>
    <w:p w14:paraId="66CBA177" w14:textId="77777777" w:rsidR="00B74C65" w:rsidRPr="00725B28" w:rsidRDefault="00B74C65" w:rsidP="00725B28">
      <w:pPr>
        <w:spacing w:after="0" w:line="240" w:lineRule="auto"/>
        <w:ind w:left="1080" w:hanging="540"/>
        <w:jc w:val="both"/>
        <w:rPr>
          <w:rFonts w:ascii="Arial" w:eastAsia="Times New Roman" w:hAnsi="Arial" w:cs="Arial"/>
        </w:rPr>
      </w:pPr>
    </w:p>
    <w:p w14:paraId="2CFE3BCE" w14:textId="6F311748" w:rsidR="00B74C65" w:rsidRPr="00725B28" w:rsidRDefault="00B74C65"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6.1.2</w:t>
      </w:r>
      <w:r w:rsidRPr="00725B28">
        <w:rPr>
          <w:rFonts w:ascii="Arial" w:eastAsia="Times New Roman" w:hAnsi="Arial" w:cs="Arial"/>
        </w:rPr>
        <w:tab/>
        <w:t xml:space="preserve">Such requests shall be initially considered by the Primary Supervisor, following which the Head of School or Moderator shall submit a recommendation to the </w:t>
      </w:r>
      <w:r w:rsidR="00275B4D">
        <w:rPr>
          <w:rFonts w:ascii="Arial" w:eastAsia="Times New Roman" w:hAnsi="Arial" w:cs="Arial"/>
        </w:rPr>
        <w:t xml:space="preserve">Continuation </w:t>
      </w:r>
      <w:r w:rsidRPr="00725B28">
        <w:rPr>
          <w:rFonts w:ascii="Arial" w:eastAsia="Times New Roman" w:hAnsi="Arial" w:cs="Arial"/>
        </w:rPr>
        <w:t xml:space="preserve">and Award Board for Postgraduate Research Students.  </w:t>
      </w:r>
    </w:p>
    <w:p w14:paraId="3049250E" w14:textId="77777777" w:rsidR="00B74C65" w:rsidRPr="00725B28" w:rsidRDefault="00B74C65" w:rsidP="00725B28">
      <w:pPr>
        <w:spacing w:after="0" w:line="240" w:lineRule="auto"/>
        <w:ind w:left="1080" w:hanging="540"/>
        <w:jc w:val="both"/>
        <w:rPr>
          <w:rFonts w:ascii="Arial" w:eastAsia="Times New Roman" w:hAnsi="Arial" w:cs="Arial"/>
        </w:rPr>
      </w:pPr>
    </w:p>
    <w:p w14:paraId="011F4E0D" w14:textId="495727FB" w:rsidR="00B74C65" w:rsidRPr="00725B28" w:rsidRDefault="00B74C65"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6.1.3</w:t>
      </w:r>
      <w:r w:rsidRPr="00725B28">
        <w:rPr>
          <w:rFonts w:ascii="Arial" w:eastAsia="Times New Roman" w:hAnsi="Arial" w:cs="Arial"/>
        </w:rPr>
        <w:tab/>
        <w:t xml:space="preserve">Following the granting of an interruption by the Board, the </w:t>
      </w:r>
      <w:r w:rsidR="008F5A7B" w:rsidRPr="00725B28">
        <w:rPr>
          <w:rFonts w:ascii="Arial" w:eastAsia="Times New Roman" w:hAnsi="Arial" w:cs="Arial"/>
        </w:rPr>
        <w:t>Student Administration</w:t>
      </w:r>
      <w:r w:rsidRPr="00725B28">
        <w:rPr>
          <w:rFonts w:ascii="Arial" w:eastAsia="Times New Roman" w:hAnsi="Arial" w:cs="Arial"/>
        </w:rPr>
        <w:t xml:space="preserve"> unit shall formally notify the student of the change to their status, the date on which the student is expected to resume study, and the revised date by which the thesis is expected to be submitted.  </w:t>
      </w:r>
    </w:p>
    <w:p w14:paraId="2901F289" w14:textId="77777777" w:rsidR="00B74C65" w:rsidRPr="00725B28" w:rsidRDefault="00B74C65" w:rsidP="00725B28">
      <w:pPr>
        <w:spacing w:after="0" w:line="240" w:lineRule="auto"/>
        <w:ind w:left="1080" w:hanging="540"/>
        <w:jc w:val="both"/>
        <w:rPr>
          <w:rFonts w:ascii="Arial" w:eastAsia="Times New Roman" w:hAnsi="Arial" w:cs="Arial"/>
        </w:rPr>
      </w:pPr>
    </w:p>
    <w:p w14:paraId="4AC232E2" w14:textId="2FA5A7B8" w:rsidR="00B74C65" w:rsidRPr="00725B28" w:rsidRDefault="00B74C65"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6.1.4</w:t>
      </w:r>
      <w:r w:rsidRPr="00725B28">
        <w:rPr>
          <w:rFonts w:ascii="Arial" w:eastAsia="Times New Roman" w:hAnsi="Arial" w:cs="Arial"/>
        </w:rPr>
        <w:tab/>
      </w:r>
      <w:bookmarkStart w:id="6" w:name="_Hlk112931142"/>
      <w:r w:rsidRPr="00725B28">
        <w:rPr>
          <w:rFonts w:ascii="Arial" w:eastAsia="Times New Roman" w:hAnsi="Arial" w:cs="Arial"/>
        </w:rPr>
        <w:t xml:space="preserve">The </w:t>
      </w:r>
      <w:r w:rsidR="008F5A7B" w:rsidRPr="00725B28">
        <w:rPr>
          <w:rFonts w:ascii="Arial" w:eastAsia="Times New Roman" w:hAnsi="Arial" w:cs="Arial"/>
        </w:rPr>
        <w:t>Primary Supervisor</w:t>
      </w:r>
      <w:r w:rsidRPr="00725B28">
        <w:rPr>
          <w:rFonts w:ascii="Arial" w:eastAsia="Times New Roman" w:hAnsi="Arial" w:cs="Arial"/>
        </w:rPr>
        <w:t xml:space="preserve"> shall contact the student again before the expected date of return to seek confirmation of whether the student intends to return on schedule or wishes to seek an extension to the interruption.  </w:t>
      </w:r>
      <w:r w:rsidR="008F5A7B" w:rsidRPr="00725B28">
        <w:rPr>
          <w:rFonts w:ascii="Arial" w:eastAsia="Times New Roman" w:hAnsi="Arial" w:cs="Arial"/>
        </w:rPr>
        <w:t>The process detailed in 6.1.</w:t>
      </w:r>
      <w:r w:rsidR="00976739">
        <w:rPr>
          <w:rFonts w:ascii="Arial" w:eastAsia="Times New Roman" w:hAnsi="Arial" w:cs="Arial"/>
        </w:rPr>
        <w:t>1 and 6.1.</w:t>
      </w:r>
      <w:r w:rsidR="008F5A7B" w:rsidRPr="00725B28">
        <w:rPr>
          <w:rFonts w:ascii="Arial" w:eastAsia="Times New Roman" w:hAnsi="Arial" w:cs="Arial"/>
        </w:rPr>
        <w:t xml:space="preserve">2 will be followed </w:t>
      </w:r>
      <w:r w:rsidRPr="00725B28">
        <w:rPr>
          <w:rFonts w:ascii="Arial" w:eastAsia="Times New Roman" w:hAnsi="Arial" w:cs="Arial"/>
        </w:rPr>
        <w:t xml:space="preserve">in accordance with </w:t>
      </w:r>
      <w:r w:rsidR="008F5A7B" w:rsidRPr="00725B28">
        <w:rPr>
          <w:rFonts w:ascii="Arial" w:eastAsia="Times New Roman" w:hAnsi="Arial" w:cs="Arial"/>
        </w:rPr>
        <w:t>time limitations set out</w:t>
      </w:r>
      <w:bookmarkEnd w:id="6"/>
      <w:r w:rsidR="00976739">
        <w:rPr>
          <w:rFonts w:ascii="Arial" w:eastAsia="Times New Roman" w:hAnsi="Arial" w:cs="Arial"/>
        </w:rPr>
        <w:t>.</w:t>
      </w:r>
    </w:p>
    <w:p w14:paraId="1726E787" w14:textId="77777777" w:rsidR="00B74C65" w:rsidRPr="00725B28" w:rsidRDefault="00B74C65" w:rsidP="00725B28">
      <w:pPr>
        <w:spacing w:after="0" w:line="240" w:lineRule="auto"/>
        <w:ind w:left="1080" w:hanging="540"/>
        <w:jc w:val="both"/>
        <w:rPr>
          <w:rFonts w:ascii="Arial" w:eastAsia="Times New Roman" w:hAnsi="Arial" w:cs="Arial"/>
        </w:rPr>
      </w:pPr>
    </w:p>
    <w:p w14:paraId="4A8CD28D" w14:textId="2BA71A78" w:rsidR="00B74C65" w:rsidRPr="00725B28" w:rsidRDefault="00B74C65"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6.1.5</w:t>
      </w:r>
      <w:r w:rsidRPr="00725B28">
        <w:rPr>
          <w:rFonts w:ascii="Arial" w:eastAsia="Times New Roman" w:hAnsi="Arial" w:cs="Arial"/>
        </w:rPr>
        <w:tab/>
        <w:t xml:space="preserve">Extending a period of interruption beyond 12 months </w:t>
      </w:r>
      <w:r w:rsidR="00976739">
        <w:rPr>
          <w:rFonts w:ascii="Arial" w:eastAsia="Times New Roman" w:hAnsi="Arial" w:cs="Arial"/>
        </w:rPr>
        <w:t xml:space="preserve">for a </w:t>
      </w:r>
      <w:r w:rsidR="00FA2658">
        <w:rPr>
          <w:rFonts w:ascii="Arial" w:eastAsia="Times New Roman" w:hAnsi="Arial" w:cs="Arial"/>
        </w:rPr>
        <w:t>full-time</w:t>
      </w:r>
      <w:r w:rsidR="00976739">
        <w:rPr>
          <w:rFonts w:ascii="Arial" w:eastAsia="Times New Roman" w:hAnsi="Arial" w:cs="Arial"/>
        </w:rPr>
        <w:t xml:space="preserve"> student </w:t>
      </w:r>
      <w:r w:rsidRPr="00725B28">
        <w:rPr>
          <w:rFonts w:ascii="Arial" w:eastAsia="Times New Roman" w:hAnsi="Arial" w:cs="Arial"/>
        </w:rPr>
        <w:t>would extend the students study beyond the maximum durations stipul</w:t>
      </w:r>
      <w:r w:rsidR="00F34CBB" w:rsidRPr="00725B28">
        <w:rPr>
          <w:rFonts w:ascii="Arial" w:eastAsia="Times New Roman" w:hAnsi="Arial" w:cs="Arial"/>
        </w:rPr>
        <w:t>ated in 5.2</w:t>
      </w:r>
      <w:r w:rsidRPr="00725B28">
        <w:rPr>
          <w:rFonts w:ascii="Arial" w:eastAsia="Times New Roman" w:hAnsi="Arial" w:cs="Arial"/>
        </w:rPr>
        <w:t xml:space="preserve"> of these regulations and therefore this is not permitted unless with the permission of the Chair or Senate. The maximum duration of study must therefore be considered when agreeing an interruption of studies.</w:t>
      </w:r>
    </w:p>
    <w:p w14:paraId="17764105" w14:textId="77777777" w:rsidR="001071EB" w:rsidRPr="00725B28" w:rsidRDefault="001071EB" w:rsidP="00725B28">
      <w:pPr>
        <w:spacing w:after="0" w:line="240" w:lineRule="auto"/>
        <w:ind w:left="1080" w:hanging="540"/>
        <w:jc w:val="both"/>
        <w:rPr>
          <w:rFonts w:ascii="Arial" w:eastAsia="Times New Roman" w:hAnsi="Arial" w:cs="Arial"/>
        </w:rPr>
      </w:pPr>
    </w:p>
    <w:p w14:paraId="2EA90F78" w14:textId="77777777" w:rsidR="001071EB" w:rsidRPr="00725B28" w:rsidRDefault="001071EB" w:rsidP="00725B28">
      <w:pPr>
        <w:spacing w:after="0" w:line="240" w:lineRule="auto"/>
        <w:ind w:left="1080" w:hanging="540"/>
        <w:jc w:val="both"/>
        <w:rPr>
          <w:rFonts w:ascii="Arial" w:eastAsia="Times New Roman" w:hAnsi="Arial" w:cs="Arial"/>
          <w:bCs/>
          <w:szCs w:val="24"/>
        </w:rPr>
      </w:pPr>
    </w:p>
    <w:p w14:paraId="26C34058" w14:textId="77777777" w:rsidR="001071EB" w:rsidRPr="00725B28" w:rsidRDefault="001071EB" w:rsidP="00725B28">
      <w:pPr>
        <w:spacing w:after="0" w:line="240" w:lineRule="auto"/>
        <w:jc w:val="both"/>
        <w:rPr>
          <w:rFonts w:ascii="Arial" w:eastAsia="Times New Roman" w:hAnsi="Arial" w:cs="Arial"/>
          <w:b/>
        </w:rPr>
      </w:pPr>
      <w:bookmarkStart w:id="7" w:name="_Toc387488265"/>
      <w:r w:rsidRPr="00725B28">
        <w:rPr>
          <w:rFonts w:ascii="Arial" w:eastAsia="Times New Roman" w:hAnsi="Arial" w:cs="Arial"/>
          <w:b/>
        </w:rPr>
        <w:t>7</w:t>
      </w:r>
      <w:r w:rsidRPr="00725B28">
        <w:rPr>
          <w:rFonts w:ascii="Arial" w:eastAsia="Times New Roman" w:hAnsi="Arial" w:cs="Arial"/>
          <w:b/>
        </w:rPr>
        <w:tab/>
      </w:r>
      <w:r w:rsidRPr="00725B28">
        <w:rPr>
          <w:rFonts w:ascii="Arial" w:eastAsia="Times New Roman" w:hAnsi="Arial" w:cs="Arial"/>
          <w:b/>
          <w:u w:val="single"/>
        </w:rPr>
        <w:t>Assessment of Taught Courses</w:t>
      </w:r>
      <w:bookmarkEnd w:id="7"/>
    </w:p>
    <w:p w14:paraId="2B8829F7" w14:textId="77777777" w:rsidR="001071EB" w:rsidRPr="00725B28" w:rsidRDefault="001071EB" w:rsidP="00725B28">
      <w:pPr>
        <w:spacing w:after="0" w:line="240" w:lineRule="auto"/>
        <w:ind w:left="567" w:hanging="567"/>
        <w:jc w:val="both"/>
        <w:rPr>
          <w:rFonts w:ascii="Arial" w:eastAsia="Times New Roman" w:hAnsi="Arial" w:cs="Arial"/>
        </w:rPr>
      </w:pPr>
    </w:p>
    <w:p w14:paraId="21BEB2D6" w14:textId="77777777" w:rsidR="001071EB" w:rsidRPr="00725B28" w:rsidRDefault="001071EB" w:rsidP="00725B28">
      <w:pPr>
        <w:spacing w:after="0" w:line="240" w:lineRule="auto"/>
        <w:ind w:left="1080" w:hanging="540"/>
        <w:jc w:val="both"/>
        <w:rPr>
          <w:rFonts w:ascii="Arial" w:eastAsia="Times New Roman" w:hAnsi="Arial" w:cs="Arial"/>
          <w:u w:val="single"/>
        </w:rPr>
      </w:pPr>
      <w:r w:rsidRPr="00725B28">
        <w:rPr>
          <w:rFonts w:ascii="Arial" w:eastAsia="Times New Roman" w:hAnsi="Arial" w:cs="Arial"/>
        </w:rPr>
        <w:t>7.1</w:t>
      </w:r>
      <w:r w:rsidRPr="00725B28">
        <w:rPr>
          <w:rFonts w:ascii="Arial" w:eastAsia="Times New Roman" w:hAnsi="Arial" w:cs="Arial"/>
        </w:rPr>
        <w:tab/>
      </w:r>
      <w:r w:rsidRPr="00725B28">
        <w:rPr>
          <w:rFonts w:ascii="Arial" w:eastAsia="Times New Roman" w:hAnsi="Arial" w:cs="Arial"/>
          <w:u w:val="single"/>
        </w:rPr>
        <w:t>General</w:t>
      </w:r>
    </w:p>
    <w:p w14:paraId="2BDF87DF" w14:textId="77777777" w:rsidR="001071EB" w:rsidRPr="00725B28" w:rsidRDefault="001071EB" w:rsidP="00725B28">
      <w:pPr>
        <w:spacing w:after="0" w:line="240" w:lineRule="auto"/>
        <w:ind w:left="1080"/>
        <w:jc w:val="both"/>
        <w:rPr>
          <w:rFonts w:ascii="Arial" w:eastAsia="Times New Roman" w:hAnsi="Arial" w:cs="Arial"/>
        </w:rPr>
      </w:pPr>
      <w:r w:rsidRPr="00725B28">
        <w:rPr>
          <w:rFonts w:ascii="Arial" w:eastAsia="Times New Roman" w:hAnsi="Arial" w:cs="Arial"/>
        </w:rPr>
        <w:t xml:space="preserve">Except where specified otherwise, taught courses shall be assessed and moderated in line with the University’s Universal Assessment Regulations. </w:t>
      </w:r>
      <w:r w:rsidR="00651CD2" w:rsidRPr="00725B28">
        <w:rPr>
          <w:rFonts w:ascii="Arial" w:eastAsia="Times New Roman" w:hAnsi="Arial" w:cs="Arial"/>
        </w:rPr>
        <w:t>Where a student is studying at a Partner Institution, the University Moderator shall provide guidance about the University’s Assessment Regulations and shall assure the University, on an annual basis, that the regulations and guidelines are being followed</w:t>
      </w:r>
    </w:p>
    <w:p w14:paraId="396C3E78" w14:textId="77777777" w:rsidR="001071EB" w:rsidRPr="00725B28" w:rsidRDefault="001071EB" w:rsidP="00725B28">
      <w:pPr>
        <w:spacing w:after="0" w:line="240" w:lineRule="auto"/>
        <w:ind w:left="1080"/>
        <w:jc w:val="both"/>
        <w:rPr>
          <w:rFonts w:ascii="Arial" w:eastAsia="Times New Roman" w:hAnsi="Arial" w:cs="Arial"/>
        </w:rPr>
      </w:pPr>
    </w:p>
    <w:p w14:paraId="08A54DE0" w14:textId="77777777" w:rsidR="001071EB" w:rsidRPr="00725B28" w:rsidRDefault="001071EB" w:rsidP="00725B28">
      <w:pPr>
        <w:spacing w:after="0" w:line="240" w:lineRule="auto"/>
        <w:ind w:left="1080" w:hanging="540"/>
        <w:jc w:val="both"/>
        <w:rPr>
          <w:rFonts w:ascii="Arial" w:eastAsia="Times New Roman" w:hAnsi="Arial" w:cs="Arial"/>
          <w:u w:val="single"/>
        </w:rPr>
      </w:pPr>
      <w:r w:rsidRPr="00725B28">
        <w:rPr>
          <w:rFonts w:ascii="Arial" w:eastAsia="Times New Roman" w:hAnsi="Arial" w:cs="Arial"/>
        </w:rPr>
        <w:t>7.2</w:t>
      </w:r>
      <w:r w:rsidRPr="00725B28">
        <w:rPr>
          <w:rFonts w:ascii="Arial" w:eastAsia="Times New Roman" w:hAnsi="Arial" w:cs="Arial"/>
        </w:rPr>
        <w:tab/>
      </w:r>
      <w:r w:rsidRPr="00725B28">
        <w:rPr>
          <w:rFonts w:ascii="Arial" w:eastAsia="Times New Roman" w:hAnsi="Arial" w:cs="Arial"/>
          <w:u w:val="single"/>
        </w:rPr>
        <w:t>Marking Scale</w:t>
      </w:r>
      <w:r w:rsidR="00523040" w:rsidRPr="00725B28">
        <w:rPr>
          <w:rFonts w:ascii="Arial" w:eastAsia="Times New Roman" w:hAnsi="Arial" w:cs="Arial"/>
          <w:u w:val="single"/>
        </w:rPr>
        <w:t>s, Assessment Descriptors and Academic Regulations</w:t>
      </w:r>
    </w:p>
    <w:p w14:paraId="48A93A67" w14:textId="07D47B3D" w:rsidR="001071EB" w:rsidRPr="00725B28" w:rsidRDefault="001071EB" w:rsidP="00725B28">
      <w:pPr>
        <w:spacing w:after="0" w:line="240" w:lineRule="auto"/>
        <w:ind w:left="1134"/>
        <w:jc w:val="both"/>
        <w:rPr>
          <w:rFonts w:ascii="Arial" w:eastAsia="Times New Roman" w:hAnsi="Arial" w:cs="Arial"/>
        </w:rPr>
      </w:pPr>
      <w:r w:rsidRPr="00725B28">
        <w:rPr>
          <w:rFonts w:ascii="Arial" w:eastAsia="Times New Roman" w:hAnsi="Arial" w:cs="Arial"/>
        </w:rPr>
        <w:t>F</w:t>
      </w:r>
      <w:r w:rsidR="00523040" w:rsidRPr="00725B28">
        <w:rPr>
          <w:rFonts w:ascii="Arial" w:eastAsia="Times New Roman" w:hAnsi="Arial" w:cs="Arial"/>
        </w:rPr>
        <w:t>or the Part 1 Level M</w:t>
      </w:r>
      <w:r w:rsidR="00754641" w:rsidRPr="00725B28">
        <w:rPr>
          <w:rFonts w:ascii="Arial" w:eastAsia="Times New Roman" w:hAnsi="Arial" w:cs="Arial"/>
        </w:rPr>
        <w:t xml:space="preserve"> </w:t>
      </w:r>
      <w:r w:rsidR="00523040" w:rsidRPr="00725B28">
        <w:rPr>
          <w:rFonts w:ascii="Arial" w:eastAsia="Times New Roman" w:hAnsi="Arial" w:cs="Arial"/>
        </w:rPr>
        <w:t>[7] courses, the M</w:t>
      </w:r>
      <w:r w:rsidRPr="00725B28">
        <w:rPr>
          <w:rFonts w:ascii="Arial" w:eastAsia="Times New Roman" w:hAnsi="Arial" w:cs="Arial"/>
        </w:rPr>
        <w:t>arking scale</w:t>
      </w:r>
      <w:r w:rsidR="00523040" w:rsidRPr="00725B28">
        <w:rPr>
          <w:rFonts w:ascii="Arial" w:eastAsia="Times New Roman" w:hAnsi="Arial" w:cs="Arial"/>
        </w:rPr>
        <w:t>s, Assessment Descriptors</w:t>
      </w:r>
      <w:r w:rsidRPr="00725B28">
        <w:rPr>
          <w:rFonts w:ascii="Arial" w:eastAsia="Times New Roman" w:hAnsi="Arial" w:cs="Arial"/>
        </w:rPr>
        <w:t xml:space="preserve"> </w:t>
      </w:r>
      <w:r w:rsidR="00523040" w:rsidRPr="00725B28">
        <w:rPr>
          <w:rFonts w:ascii="Arial" w:eastAsia="Times New Roman" w:hAnsi="Arial" w:cs="Arial"/>
        </w:rPr>
        <w:t xml:space="preserve">and Assessment Regulations shall be </w:t>
      </w:r>
      <w:r w:rsidRPr="00725B28">
        <w:rPr>
          <w:rFonts w:ascii="Arial" w:eastAsia="Times New Roman" w:hAnsi="Arial" w:cs="Arial"/>
        </w:rPr>
        <w:t>in common</w:t>
      </w:r>
      <w:r w:rsidR="00523040" w:rsidRPr="00725B28">
        <w:rPr>
          <w:rFonts w:ascii="Arial" w:eastAsia="Times New Roman" w:hAnsi="Arial" w:cs="Arial"/>
        </w:rPr>
        <w:t xml:space="preserve"> with the University’s Regulations and Conventions in relation to Postgraduate Taught Programmes</w:t>
      </w:r>
      <w:r w:rsidRPr="00725B28">
        <w:rPr>
          <w:rFonts w:ascii="Arial" w:eastAsia="Times New Roman" w:hAnsi="Arial" w:cs="Arial"/>
        </w:rPr>
        <w:t>.</w:t>
      </w:r>
    </w:p>
    <w:p w14:paraId="1F326BD2" w14:textId="77777777" w:rsidR="001071EB" w:rsidRPr="00725B28" w:rsidRDefault="001071EB" w:rsidP="00725B28">
      <w:pPr>
        <w:spacing w:after="0" w:line="240" w:lineRule="auto"/>
        <w:ind w:left="1080" w:hanging="540"/>
        <w:jc w:val="both"/>
        <w:rPr>
          <w:rFonts w:ascii="Arial" w:eastAsia="Times New Roman" w:hAnsi="Arial" w:cs="Arial"/>
        </w:rPr>
      </w:pPr>
    </w:p>
    <w:p w14:paraId="6C5F0811" w14:textId="77777777" w:rsidR="005341B7" w:rsidRPr="00725B28" w:rsidRDefault="001071EB" w:rsidP="00725B28">
      <w:pPr>
        <w:spacing w:after="0" w:line="240" w:lineRule="auto"/>
        <w:ind w:left="1080" w:hanging="540"/>
        <w:jc w:val="both"/>
        <w:rPr>
          <w:rFonts w:ascii="Arial" w:eastAsia="Times New Roman" w:hAnsi="Arial" w:cs="Arial"/>
          <w:u w:val="single"/>
        </w:rPr>
      </w:pPr>
      <w:r w:rsidRPr="00725B28">
        <w:rPr>
          <w:rFonts w:ascii="Arial" w:eastAsia="Times New Roman" w:hAnsi="Arial" w:cs="Arial"/>
        </w:rPr>
        <w:t>7.3</w:t>
      </w:r>
      <w:r w:rsidRPr="00725B28">
        <w:rPr>
          <w:rFonts w:ascii="Arial" w:eastAsia="Times New Roman" w:hAnsi="Arial" w:cs="Arial"/>
        </w:rPr>
        <w:tab/>
      </w:r>
      <w:r w:rsidRPr="00725B28">
        <w:rPr>
          <w:rFonts w:ascii="Arial" w:eastAsia="Times New Roman" w:hAnsi="Arial" w:cs="Arial"/>
          <w:u w:val="single"/>
        </w:rPr>
        <w:t>External Examiners</w:t>
      </w:r>
    </w:p>
    <w:p w14:paraId="14C55789" w14:textId="77777777" w:rsidR="005341B7" w:rsidRPr="00725B28" w:rsidRDefault="005341B7" w:rsidP="00725B28">
      <w:pPr>
        <w:numPr>
          <w:ilvl w:val="0"/>
          <w:numId w:val="41"/>
        </w:numPr>
        <w:spacing w:after="0" w:line="240" w:lineRule="auto"/>
        <w:jc w:val="both"/>
        <w:rPr>
          <w:rFonts w:ascii="Arial" w:eastAsia="Times New Roman" w:hAnsi="Arial" w:cs="Arial"/>
        </w:rPr>
      </w:pPr>
      <w:r w:rsidRPr="00725B28">
        <w:rPr>
          <w:rFonts w:ascii="Arial" w:eastAsia="Times New Roman" w:hAnsi="Arial" w:cs="Arial"/>
        </w:rPr>
        <w:t xml:space="preserve">Normally, one External Examiner shall be appointed for each route, in accordance with Liverpool Hope University’s Universal Assessment Regulations.  </w:t>
      </w:r>
    </w:p>
    <w:p w14:paraId="71BBD0D9" w14:textId="77777777" w:rsidR="005341B7" w:rsidRPr="00725B28" w:rsidRDefault="005341B7" w:rsidP="00725B28">
      <w:pPr>
        <w:numPr>
          <w:ilvl w:val="0"/>
          <w:numId w:val="41"/>
        </w:numPr>
        <w:spacing w:after="0" w:line="240" w:lineRule="auto"/>
        <w:jc w:val="both"/>
        <w:rPr>
          <w:rFonts w:ascii="Arial" w:eastAsia="Times New Roman" w:hAnsi="Arial" w:cs="Arial"/>
        </w:rPr>
      </w:pPr>
      <w:r w:rsidRPr="00725B28">
        <w:rPr>
          <w:rFonts w:ascii="Arial" w:eastAsia="Times New Roman" w:hAnsi="Arial" w:cs="Arial"/>
        </w:rPr>
        <w:t xml:space="preserve">Where a route is delivered in one or more Partner Institutions as well as at Liverpool Hope, the same External Examiner shall normally serve all institutions, and attend the Board of Examiners at Liverpool Hope.  </w:t>
      </w:r>
    </w:p>
    <w:p w14:paraId="4D4809DF" w14:textId="77777777" w:rsidR="005341B7" w:rsidRPr="00725B28" w:rsidRDefault="005341B7" w:rsidP="00725B28">
      <w:pPr>
        <w:numPr>
          <w:ilvl w:val="0"/>
          <w:numId w:val="41"/>
        </w:numPr>
        <w:spacing w:after="0" w:line="240" w:lineRule="auto"/>
        <w:jc w:val="both"/>
        <w:rPr>
          <w:rFonts w:ascii="Arial" w:eastAsia="Times New Roman" w:hAnsi="Arial" w:cs="Arial"/>
        </w:rPr>
      </w:pPr>
      <w:r w:rsidRPr="00725B28">
        <w:rPr>
          <w:rFonts w:ascii="Arial" w:eastAsia="Times New Roman" w:hAnsi="Arial" w:cs="Arial"/>
        </w:rPr>
        <w:t>More than one External Examiner may, exceptionally, be appointed where the Route covers disparate subject areas, or where the number of students, or the number of institutions, would generate an unreasonable workload.</w:t>
      </w:r>
    </w:p>
    <w:p w14:paraId="5FAF7F5C" w14:textId="77777777" w:rsidR="005341B7" w:rsidRPr="00725B28" w:rsidRDefault="005341B7" w:rsidP="00725B28">
      <w:pPr>
        <w:numPr>
          <w:ilvl w:val="0"/>
          <w:numId w:val="41"/>
        </w:numPr>
        <w:spacing w:after="0" w:line="240" w:lineRule="auto"/>
        <w:jc w:val="both"/>
        <w:rPr>
          <w:rFonts w:ascii="Arial" w:eastAsia="Times New Roman" w:hAnsi="Arial" w:cs="Arial"/>
        </w:rPr>
      </w:pPr>
      <w:r w:rsidRPr="00725B28">
        <w:rPr>
          <w:rFonts w:ascii="Arial" w:eastAsia="Times New Roman" w:hAnsi="Arial" w:cs="Arial"/>
        </w:rPr>
        <w:lastRenderedPageBreak/>
        <w:t>Where an External Examiner’s remit covers only one or more Partner Institutions, the External Examiner may, exceptionally, not attend the Board of Examiners at Liverpool Hope, if and only if:</w:t>
      </w:r>
    </w:p>
    <w:p w14:paraId="6AB5D3F8" w14:textId="77777777" w:rsidR="005341B7" w:rsidRPr="00725B28" w:rsidRDefault="005341B7" w:rsidP="00725B28">
      <w:pPr>
        <w:numPr>
          <w:ilvl w:val="1"/>
          <w:numId w:val="42"/>
        </w:numPr>
        <w:spacing w:after="0" w:line="240" w:lineRule="auto"/>
        <w:jc w:val="both"/>
        <w:rPr>
          <w:rFonts w:ascii="Arial" w:eastAsia="Times New Roman" w:hAnsi="Arial" w:cs="Arial"/>
        </w:rPr>
      </w:pPr>
      <w:r w:rsidRPr="00725B28">
        <w:rPr>
          <w:rFonts w:ascii="Arial" w:eastAsia="Times New Roman" w:hAnsi="Arial" w:cs="Arial"/>
        </w:rPr>
        <w:t>a formal meeting to confirm recommendations had been held at the Partner Institution in the presence of the External Examiner and the University Moderator, AND</w:t>
      </w:r>
    </w:p>
    <w:p w14:paraId="5C91D258" w14:textId="77777777" w:rsidR="005341B7" w:rsidRPr="00725B28" w:rsidRDefault="005341B7" w:rsidP="00725B28">
      <w:pPr>
        <w:numPr>
          <w:ilvl w:val="1"/>
          <w:numId w:val="42"/>
        </w:numPr>
        <w:spacing w:after="0" w:line="240" w:lineRule="auto"/>
        <w:jc w:val="both"/>
        <w:rPr>
          <w:rFonts w:ascii="Arial" w:eastAsia="Times New Roman" w:hAnsi="Arial" w:cs="Arial"/>
        </w:rPr>
      </w:pPr>
      <w:r w:rsidRPr="00725B28">
        <w:rPr>
          <w:rFonts w:ascii="Arial" w:eastAsia="Times New Roman" w:hAnsi="Arial" w:cs="Arial"/>
        </w:rPr>
        <w:t xml:space="preserve">the University Moderator then represented the Partner Institution at the Board of Examiners at Liverpool Hope.  </w:t>
      </w:r>
    </w:p>
    <w:p w14:paraId="613F6078" w14:textId="77777777" w:rsidR="005341B7" w:rsidRPr="00725B28" w:rsidRDefault="005341B7" w:rsidP="00725B28">
      <w:pPr>
        <w:numPr>
          <w:ilvl w:val="0"/>
          <w:numId w:val="41"/>
        </w:numPr>
        <w:spacing w:after="0" w:line="240" w:lineRule="auto"/>
        <w:jc w:val="both"/>
        <w:rPr>
          <w:rFonts w:ascii="Arial" w:eastAsia="Times New Roman" w:hAnsi="Arial" w:cs="Arial"/>
        </w:rPr>
      </w:pPr>
      <w:r w:rsidRPr="00725B28">
        <w:rPr>
          <w:rFonts w:ascii="Arial" w:eastAsia="Times New Roman" w:hAnsi="Arial" w:cs="Arial"/>
        </w:rPr>
        <w:t xml:space="preserve">Appointment procedures shall follow </w:t>
      </w:r>
      <w:r w:rsidR="00523040" w:rsidRPr="00725B28">
        <w:rPr>
          <w:rFonts w:ascii="Arial" w:eastAsia="Times New Roman" w:hAnsi="Arial" w:cs="Arial"/>
        </w:rPr>
        <w:t>those for Taught Postgraduate P</w:t>
      </w:r>
      <w:r w:rsidRPr="00725B28">
        <w:rPr>
          <w:rFonts w:ascii="Arial" w:eastAsia="Times New Roman" w:hAnsi="Arial" w:cs="Arial"/>
        </w:rPr>
        <w:t>rogrammes at Liverpool Hope, in in all cases the External Examiners shall be required to submit an annual report to Liverpool Hope University, in accordance with standard procedures</w:t>
      </w:r>
    </w:p>
    <w:p w14:paraId="5764C804" w14:textId="77777777" w:rsidR="001071EB" w:rsidRPr="00725B28" w:rsidRDefault="001071EB" w:rsidP="00725B28">
      <w:pPr>
        <w:spacing w:after="0" w:line="240" w:lineRule="auto"/>
        <w:ind w:left="1080"/>
        <w:jc w:val="both"/>
        <w:rPr>
          <w:rFonts w:ascii="Arial" w:eastAsia="Times New Roman" w:hAnsi="Arial" w:cs="Arial"/>
        </w:rPr>
      </w:pPr>
    </w:p>
    <w:p w14:paraId="505A14EC" w14:textId="77777777" w:rsidR="001071EB" w:rsidRPr="00725B28" w:rsidRDefault="001071EB" w:rsidP="00725B28">
      <w:pPr>
        <w:tabs>
          <w:tab w:val="left" w:pos="1080"/>
        </w:tabs>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7.4</w:t>
      </w:r>
      <w:r w:rsidRPr="00725B28">
        <w:rPr>
          <w:rFonts w:ascii="Arial" w:eastAsia="Times New Roman" w:hAnsi="Arial" w:cs="Arial"/>
          <w:szCs w:val="24"/>
        </w:rPr>
        <w:tab/>
      </w:r>
      <w:r w:rsidRPr="00725B28">
        <w:rPr>
          <w:rFonts w:ascii="Arial" w:eastAsia="Times New Roman" w:hAnsi="Arial" w:cs="Arial"/>
          <w:szCs w:val="24"/>
          <w:u w:val="single"/>
        </w:rPr>
        <w:t>The Research Proposal</w:t>
      </w:r>
    </w:p>
    <w:p w14:paraId="37BCBAD5" w14:textId="1257AD41" w:rsidR="005341B7" w:rsidRPr="00725B28" w:rsidRDefault="001071EB" w:rsidP="00725B28">
      <w:pPr>
        <w:tabs>
          <w:tab w:val="left" w:pos="1080"/>
        </w:tabs>
        <w:spacing w:after="0" w:line="240" w:lineRule="auto"/>
        <w:ind w:left="1080"/>
        <w:jc w:val="both"/>
        <w:rPr>
          <w:rFonts w:ascii="Arial" w:eastAsia="Times New Roman" w:hAnsi="Arial" w:cs="Arial"/>
          <w:szCs w:val="24"/>
        </w:rPr>
      </w:pPr>
      <w:r w:rsidRPr="00725B28">
        <w:rPr>
          <w:rFonts w:ascii="Arial" w:eastAsia="Times New Roman" w:hAnsi="Arial" w:cs="Arial"/>
          <w:szCs w:val="24"/>
        </w:rPr>
        <w:t xml:space="preserve">The Code of Practice shall provide detailed guidance about the nature and submission of the Research Proposal, the selection of supervisors and internal examiners, the conduct of the </w:t>
      </w:r>
      <w:r w:rsidRPr="00725B28">
        <w:rPr>
          <w:rFonts w:ascii="Arial" w:eastAsia="Times New Roman" w:hAnsi="Arial" w:cs="Arial"/>
        </w:rPr>
        <w:t>oral examination</w:t>
      </w:r>
      <w:r w:rsidRPr="00725B28">
        <w:rPr>
          <w:rFonts w:ascii="Arial" w:eastAsia="Times New Roman" w:hAnsi="Arial" w:cs="Arial"/>
          <w:szCs w:val="24"/>
        </w:rPr>
        <w:t>, and the assessment criteria.</w:t>
      </w:r>
    </w:p>
    <w:p w14:paraId="5E584190" w14:textId="77777777" w:rsidR="00523040" w:rsidRPr="00725B28" w:rsidRDefault="00523040" w:rsidP="00725B28">
      <w:pPr>
        <w:tabs>
          <w:tab w:val="left" w:pos="1080"/>
        </w:tabs>
        <w:spacing w:after="0" w:line="240" w:lineRule="auto"/>
        <w:ind w:left="1080"/>
        <w:jc w:val="both"/>
        <w:rPr>
          <w:rFonts w:ascii="Arial" w:eastAsia="Times New Roman" w:hAnsi="Arial" w:cs="Arial"/>
          <w:szCs w:val="24"/>
        </w:rPr>
      </w:pPr>
    </w:p>
    <w:p w14:paraId="7AD81663"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8" w:name="_Toc387488266"/>
      <w:r w:rsidRPr="00725B28">
        <w:rPr>
          <w:rFonts w:ascii="Arial" w:eastAsia="Times New Roman" w:hAnsi="Arial" w:cs="Arial"/>
          <w:b/>
          <w:bCs/>
          <w:lang w:eastAsia="en-GB"/>
        </w:rPr>
        <w:t>8</w:t>
      </w:r>
      <w:r w:rsidRPr="00725B28">
        <w:rPr>
          <w:rFonts w:ascii="Arial" w:eastAsia="Times New Roman" w:hAnsi="Arial" w:cs="Arial"/>
          <w:b/>
          <w:bCs/>
          <w:lang w:eastAsia="en-GB"/>
        </w:rPr>
        <w:tab/>
      </w:r>
      <w:r w:rsidRPr="00725B28">
        <w:rPr>
          <w:rFonts w:ascii="Arial" w:eastAsia="Times New Roman" w:hAnsi="Arial" w:cs="Arial"/>
          <w:b/>
          <w:bCs/>
          <w:u w:val="single"/>
          <w:lang w:eastAsia="en-GB"/>
        </w:rPr>
        <w:t>Standard Progression Points</w:t>
      </w:r>
      <w:bookmarkEnd w:id="8"/>
    </w:p>
    <w:p w14:paraId="4EDFD571" w14:textId="77777777" w:rsidR="001071EB" w:rsidRPr="00725B28" w:rsidRDefault="001071EB" w:rsidP="00725B28">
      <w:pPr>
        <w:spacing w:after="0" w:line="240" w:lineRule="auto"/>
        <w:jc w:val="both"/>
        <w:rPr>
          <w:rFonts w:ascii="Arial" w:eastAsia="Times New Roman" w:hAnsi="Arial" w:cs="Arial"/>
        </w:rPr>
      </w:pPr>
    </w:p>
    <w:p w14:paraId="7C0C2517" w14:textId="77777777" w:rsidR="001071EB" w:rsidRPr="00725B28" w:rsidRDefault="001071EB" w:rsidP="00725B28">
      <w:pPr>
        <w:spacing w:after="0" w:line="240" w:lineRule="auto"/>
        <w:ind w:left="1080" w:hanging="540"/>
        <w:jc w:val="both"/>
        <w:rPr>
          <w:rFonts w:ascii="Arial" w:eastAsia="Times New Roman" w:hAnsi="Arial" w:cs="Arial"/>
          <w:szCs w:val="24"/>
          <w:u w:val="single"/>
        </w:rPr>
      </w:pPr>
      <w:r w:rsidRPr="00725B28">
        <w:rPr>
          <w:rFonts w:ascii="Arial" w:eastAsia="Times New Roman" w:hAnsi="Arial" w:cs="Arial"/>
          <w:szCs w:val="24"/>
        </w:rPr>
        <w:t>8.1</w:t>
      </w:r>
      <w:r w:rsidRPr="00725B28">
        <w:rPr>
          <w:rFonts w:ascii="Arial" w:eastAsia="Times New Roman" w:hAnsi="Arial" w:cs="Arial"/>
          <w:szCs w:val="24"/>
        </w:rPr>
        <w:tab/>
      </w:r>
      <w:r w:rsidRPr="00725B28">
        <w:rPr>
          <w:rFonts w:ascii="Arial" w:eastAsia="Times New Roman" w:hAnsi="Arial" w:cs="Arial"/>
          <w:szCs w:val="24"/>
          <w:u w:val="single"/>
        </w:rPr>
        <w:t>Interim Annual Reviews before the Completion of Part One</w:t>
      </w:r>
    </w:p>
    <w:p w14:paraId="78F7E9C6" w14:textId="77777777" w:rsidR="001071EB" w:rsidRPr="00725B28" w:rsidRDefault="001071EB" w:rsidP="00725B28">
      <w:pPr>
        <w:spacing w:after="0" w:line="240" w:lineRule="auto"/>
        <w:ind w:left="1080" w:hanging="540"/>
        <w:jc w:val="both"/>
        <w:rPr>
          <w:rFonts w:ascii="Arial" w:eastAsia="Times New Roman" w:hAnsi="Arial" w:cs="Arial"/>
          <w:szCs w:val="24"/>
        </w:rPr>
      </w:pPr>
    </w:p>
    <w:p w14:paraId="59D04C09" w14:textId="272AB14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[a]</w:t>
      </w:r>
      <w:r w:rsidRPr="00725B28">
        <w:rPr>
          <w:rFonts w:ascii="Arial" w:eastAsia="Times New Roman" w:hAnsi="Arial" w:cs="Arial"/>
          <w:szCs w:val="24"/>
        </w:rPr>
        <w:tab/>
        <w:t xml:space="preserve">The </w:t>
      </w:r>
      <w:r w:rsidR="006157EF" w:rsidRPr="00725B28">
        <w:rPr>
          <w:rFonts w:ascii="Arial" w:eastAsia="Times New Roman" w:hAnsi="Arial" w:cs="Arial"/>
          <w:szCs w:val="24"/>
        </w:rPr>
        <w:t xml:space="preserve">scheduled </w:t>
      </w:r>
      <w:r w:rsidR="008F5A7B" w:rsidRPr="00725B28">
        <w:rPr>
          <w:rFonts w:ascii="Arial" w:eastAsia="Times New Roman" w:hAnsi="Arial" w:cs="Arial"/>
          <w:szCs w:val="24"/>
        </w:rPr>
        <w:t xml:space="preserve">School and University </w:t>
      </w:r>
      <w:r w:rsidR="00AD60F9">
        <w:rPr>
          <w:rFonts w:ascii="Arial" w:eastAsia="Times New Roman" w:hAnsi="Arial" w:cs="Arial"/>
          <w:szCs w:val="24"/>
        </w:rPr>
        <w:t xml:space="preserve">Postgraduate Taught </w:t>
      </w:r>
      <w:r w:rsidR="008F5A7B" w:rsidRPr="00725B28">
        <w:rPr>
          <w:rFonts w:ascii="Arial" w:eastAsia="Times New Roman" w:hAnsi="Arial" w:cs="Arial"/>
          <w:szCs w:val="24"/>
        </w:rPr>
        <w:t xml:space="preserve">Completion and Award Board </w:t>
      </w:r>
      <w:r w:rsidRPr="00725B28">
        <w:rPr>
          <w:rFonts w:ascii="Arial" w:eastAsia="Times New Roman" w:hAnsi="Arial" w:cs="Arial"/>
          <w:szCs w:val="24"/>
        </w:rPr>
        <w:t>shall</w:t>
      </w:r>
      <w:r w:rsidR="008F5A7B" w:rsidRPr="00725B28">
        <w:rPr>
          <w:rFonts w:ascii="Arial" w:eastAsia="Times New Roman" w:hAnsi="Arial" w:cs="Arial"/>
          <w:szCs w:val="24"/>
        </w:rPr>
        <w:t xml:space="preserve"> </w:t>
      </w:r>
      <w:r w:rsidRPr="00725B28">
        <w:rPr>
          <w:rFonts w:ascii="Arial" w:eastAsia="Times New Roman" w:hAnsi="Arial" w:cs="Arial"/>
          <w:szCs w:val="24"/>
        </w:rPr>
        <w:t>review the progress of those students who have not yet undertaken all the assessment required for Part One.</w:t>
      </w:r>
    </w:p>
    <w:p w14:paraId="2701DFE5" w14:textId="7777777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p>
    <w:p w14:paraId="0DF719E1" w14:textId="5467283E"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[b]</w:t>
      </w:r>
      <w:r w:rsidRPr="00725B28">
        <w:rPr>
          <w:rFonts w:ascii="Arial" w:eastAsia="Times New Roman" w:hAnsi="Arial" w:cs="Arial"/>
          <w:szCs w:val="24"/>
        </w:rPr>
        <w:tab/>
        <w:t>The Board</w:t>
      </w:r>
      <w:r w:rsidR="006157EF" w:rsidRPr="00725B28">
        <w:rPr>
          <w:rFonts w:ascii="Arial" w:eastAsia="Times New Roman" w:hAnsi="Arial" w:cs="Arial"/>
          <w:szCs w:val="24"/>
        </w:rPr>
        <w:t>s</w:t>
      </w:r>
      <w:r w:rsidRPr="00725B28">
        <w:rPr>
          <w:rFonts w:ascii="Arial" w:eastAsia="Times New Roman" w:hAnsi="Arial" w:cs="Arial"/>
          <w:szCs w:val="24"/>
        </w:rPr>
        <w:t xml:space="preserve"> shall normally determine that such students are eligible to continue with their studies UNLESS:</w:t>
      </w:r>
    </w:p>
    <w:p w14:paraId="5BA87D5E" w14:textId="77777777" w:rsidR="001071EB" w:rsidRPr="00725B28" w:rsidRDefault="001071EB" w:rsidP="00725B28">
      <w:pPr>
        <w:numPr>
          <w:ilvl w:val="0"/>
          <w:numId w:val="18"/>
        </w:numPr>
        <w:spacing w:after="0" w:line="240" w:lineRule="auto"/>
        <w:jc w:val="both"/>
        <w:rPr>
          <w:rFonts w:ascii="Arial" w:eastAsia="Times New Roman" w:hAnsi="Arial" w:cs="Arial"/>
          <w:szCs w:val="24"/>
        </w:rPr>
      </w:pPr>
      <w:r w:rsidRPr="00725B28">
        <w:rPr>
          <w:rFonts w:ascii="Arial" w:eastAsia="Times New Roman" w:hAnsi="Arial" w:cs="Arial"/>
          <w:szCs w:val="24"/>
        </w:rPr>
        <w:t>the student has failed, without providing evidence of mitigating circumstances, to undertake tasks expected of them; or</w:t>
      </w:r>
    </w:p>
    <w:p w14:paraId="69DE5491" w14:textId="038DE03C" w:rsidR="001071EB" w:rsidRPr="00725B28" w:rsidRDefault="001071EB" w:rsidP="00725B28">
      <w:pPr>
        <w:numPr>
          <w:ilvl w:val="0"/>
          <w:numId w:val="18"/>
        </w:numPr>
        <w:spacing w:after="0" w:line="240" w:lineRule="auto"/>
        <w:jc w:val="both"/>
        <w:rPr>
          <w:rFonts w:ascii="Arial" w:eastAsia="Times New Roman" w:hAnsi="Arial" w:cs="Arial"/>
          <w:szCs w:val="24"/>
        </w:rPr>
      </w:pPr>
      <w:r w:rsidRPr="00725B28">
        <w:rPr>
          <w:rFonts w:ascii="Arial" w:eastAsia="Times New Roman" w:hAnsi="Arial" w:cs="Arial"/>
          <w:szCs w:val="24"/>
        </w:rPr>
        <w:t xml:space="preserve">the student will be unable, as a result of interruptions, reassessments or some other cause, to complete Part One by the deadline specified in paragraph </w:t>
      </w:r>
      <w:r w:rsidR="006157EF" w:rsidRPr="00725B28">
        <w:rPr>
          <w:rFonts w:ascii="Arial" w:eastAsia="Times New Roman" w:hAnsi="Arial" w:cs="Arial"/>
          <w:szCs w:val="24"/>
        </w:rPr>
        <w:t>5</w:t>
      </w:r>
      <w:r w:rsidRPr="00725B28">
        <w:rPr>
          <w:rFonts w:ascii="Arial" w:eastAsia="Times New Roman" w:hAnsi="Arial" w:cs="Arial"/>
          <w:szCs w:val="24"/>
        </w:rPr>
        <w:t xml:space="preserve"> above.</w:t>
      </w:r>
    </w:p>
    <w:p w14:paraId="115F1B37" w14:textId="7777777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p>
    <w:p w14:paraId="08A3CCF9" w14:textId="77777777" w:rsidR="001071EB" w:rsidRPr="00725B28" w:rsidRDefault="001071EB" w:rsidP="00725B28">
      <w:pPr>
        <w:spacing w:after="0" w:line="240" w:lineRule="auto"/>
        <w:ind w:left="1080" w:hanging="540"/>
        <w:jc w:val="both"/>
        <w:rPr>
          <w:rFonts w:ascii="Arial" w:eastAsia="Times New Roman" w:hAnsi="Arial" w:cs="Arial"/>
          <w:szCs w:val="24"/>
        </w:rPr>
      </w:pPr>
    </w:p>
    <w:p w14:paraId="32F2B7C0" w14:textId="42D705AA" w:rsidR="001071EB" w:rsidRPr="00725B28" w:rsidRDefault="001071EB" w:rsidP="004B78B1">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8.2</w:t>
      </w:r>
      <w:r w:rsidRPr="00725B28">
        <w:rPr>
          <w:rFonts w:ascii="Arial" w:eastAsia="Times New Roman" w:hAnsi="Arial" w:cs="Arial"/>
          <w:szCs w:val="24"/>
        </w:rPr>
        <w:tab/>
      </w:r>
      <w:r w:rsidRPr="00725B28">
        <w:rPr>
          <w:rFonts w:ascii="Arial" w:eastAsia="Times New Roman" w:hAnsi="Arial" w:cs="Arial"/>
          <w:szCs w:val="24"/>
          <w:u w:val="single"/>
        </w:rPr>
        <w:t>Completion of Part One and Eligibility to be Assessed for Progression to Part Two</w:t>
      </w:r>
    </w:p>
    <w:p w14:paraId="247FFFD7" w14:textId="7777777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p>
    <w:p w14:paraId="5D86B2B2" w14:textId="5293AB50"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r w:rsidRPr="00725B28">
        <w:rPr>
          <w:rFonts w:ascii="Arial" w:eastAsia="Times New Roman" w:hAnsi="Arial" w:cs="Arial"/>
          <w:szCs w:val="24"/>
        </w:rPr>
        <w:t>[</w:t>
      </w:r>
      <w:r w:rsidR="00897609">
        <w:rPr>
          <w:rFonts w:ascii="Arial" w:eastAsia="Times New Roman" w:hAnsi="Arial" w:cs="Arial"/>
          <w:szCs w:val="24"/>
        </w:rPr>
        <w:t>a</w:t>
      </w:r>
      <w:r w:rsidRPr="00725B28">
        <w:rPr>
          <w:rFonts w:ascii="Arial" w:eastAsia="Times New Roman" w:hAnsi="Arial" w:cs="Arial"/>
          <w:szCs w:val="24"/>
        </w:rPr>
        <w:t>]</w:t>
      </w:r>
      <w:r w:rsidRPr="00725B28">
        <w:rPr>
          <w:rFonts w:ascii="Arial" w:eastAsia="Times New Roman" w:hAnsi="Arial" w:cs="Arial"/>
          <w:szCs w:val="24"/>
        </w:rPr>
        <w:tab/>
        <w:t>The Board’s decisions shall normally be in accordance with the following regulations:</w:t>
      </w:r>
    </w:p>
    <w:p w14:paraId="13823D78" w14:textId="4E010FEB" w:rsidR="001071EB" w:rsidRPr="00725B28" w:rsidRDefault="001071EB" w:rsidP="00725B28">
      <w:pPr>
        <w:numPr>
          <w:ilvl w:val="0"/>
          <w:numId w:val="25"/>
        </w:numPr>
        <w:spacing w:after="0" w:line="240" w:lineRule="auto"/>
        <w:jc w:val="both"/>
        <w:rPr>
          <w:rFonts w:ascii="Arial" w:eastAsia="Times New Roman" w:hAnsi="Arial" w:cs="Arial"/>
        </w:rPr>
      </w:pPr>
      <w:r w:rsidRPr="00725B28">
        <w:rPr>
          <w:rFonts w:ascii="Arial" w:eastAsia="Times New Roman" w:hAnsi="Arial" w:cs="Arial"/>
        </w:rPr>
        <w:t xml:space="preserve">in order to be </w:t>
      </w:r>
      <w:r w:rsidRPr="00725B28">
        <w:rPr>
          <w:rFonts w:ascii="Arial" w:eastAsia="Times New Roman" w:hAnsi="Arial" w:cs="Arial"/>
          <w:b/>
          <w:color w:val="000000" w:themeColor="text1"/>
          <w:u w:val="single"/>
        </w:rPr>
        <w:t>eligible to</w:t>
      </w:r>
      <w:r w:rsidRPr="00725B28">
        <w:rPr>
          <w:rFonts w:ascii="Arial" w:eastAsia="Times New Roman" w:hAnsi="Arial" w:cs="Arial"/>
          <w:color w:val="000000" w:themeColor="text1"/>
        </w:rPr>
        <w:t xml:space="preserve"> </w:t>
      </w:r>
      <w:r w:rsidRPr="00725B28">
        <w:rPr>
          <w:rFonts w:ascii="Arial" w:eastAsia="Times New Roman" w:hAnsi="Arial" w:cs="Arial"/>
          <w:b/>
          <w:u w:val="single"/>
        </w:rPr>
        <w:t>complete Part One</w:t>
      </w:r>
      <w:r w:rsidRPr="00725B28">
        <w:rPr>
          <w:rFonts w:ascii="Arial" w:eastAsia="Times New Roman" w:hAnsi="Arial" w:cs="Arial"/>
        </w:rPr>
        <w:t>, a student shall be required to have passed [or been granted exemption from] taught courses to the value of 180 credits,</w:t>
      </w:r>
    </w:p>
    <w:p w14:paraId="067CE02A" w14:textId="19CC76F3" w:rsidR="001071EB" w:rsidRPr="0082326F" w:rsidRDefault="00754641" w:rsidP="0082326F">
      <w:pPr>
        <w:numPr>
          <w:ilvl w:val="0"/>
          <w:numId w:val="25"/>
        </w:numPr>
        <w:spacing w:after="0" w:line="240" w:lineRule="auto"/>
        <w:jc w:val="both"/>
        <w:rPr>
          <w:rFonts w:ascii="Arial" w:eastAsia="Times New Roman" w:hAnsi="Arial" w:cs="Arial"/>
        </w:rPr>
      </w:pPr>
      <w:r w:rsidRPr="00725B28">
        <w:rPr>
          <w:rFonts w:ascii="Arial" w:eastAsia="Times New Roman" w:hAnsi="Arial" w:cs="Arial"/>
        </w:rPr>
        <w:t>the University regulations in relation to Taught Postgraduate provision, in relation to assessment,</w:t>
      </w:r>
      <w:r w:rsidR="004B78B1">
        <w:rPr>
          <w:rFonts w:ascii="Arial" w:eastAsia="Times New Roman" w:hAnsi="Arial" w:cs="Arial"/>
        </w:rPr>
        <w:t xml:space="preserve"> </w:t>
      </w:r>
      <w:r w:rsidR="00897609">
        <w:rPr>
          <w:rFonts w:ascii="Arial" w:eastAsia="Times New Roman" w:hAnsi="Arial" w:cs="Arial"/>
        </w:rPr>
        <w:t>continuation</w:t>
      </w:r>
      <w:r w:rsidRPr="00725B28">
        <w:rPr>
          <w:rFonts w:ascii="Arial" w:eastAsia="Times New Roman" w:hAnsi="Arial" w:cs="Arial"/>
        </w:rPr>
        <w:t xml:space="preserve"> and completion apply to students in Part One of a Professional Doctoral Program. However, </w:t>
      </w:r>
      <w:r w:rsidR="001071EB" w:rsidRPr="00725B28">
        <w:rPr>
          <w:rFonts w:ascii="Arial" w:eastAsia="Times New Roman" w:hAnsi="Arial" w:cs="Arial"/>
        </w:rPr>
        <w:t xml:space="preserve">in order to be </w:t>
      </w:r>
      <w:r w:rsidR="001071EB" w:rsidRPr="00725B28">
        <w:rPr>
          <w:rFonts w:ascii="Arial" w:eastAsia="Times New Roman" w:hAnsi="Arial" w:cs="Arial"/>
          <w:b/>
          <w:u w:val="single"/>
        </w:rPr>
        <w:t>eligible to be assessed for progression to Part Two</w:t>
      </w:r>
      <w:r w:rsidR="001071EB" w:rsidRPr="00725B28">
        <w:rPr>
          <w:rFonts w:ascii="Arial" w:eastAsia="Times New Roman" w:hAnsi="Arial" w:cs="Arial"/>
        </w:rPr>
        <w:t>, a student shall normally be required to have achieved, in the 180 credits of Part One, a level of performance commensurate with the University’s regulations for the awar</w:t>
      </w:r>
      <w:r w:rsidR="00523040" w:rsidRPr="00725B28">
        <w:rPr>
          <w:rFonts w:ascii="Arial" w:eastAsia="Times New Roman" w:hAnsi="Arial" w:cs="Arial"/>
        </w:rPr>
        <w:t xml:space="preserve">d of a Master’s degree with Merit INCLUDING a </w:t>
      </w:r>
      <w:r w:rsidR="0094211B">
        <w:rPr>
          <w:rFonts w:ascii="Arial" w:eastAsia="Times New Roman" w:hAnsi="Arial" w:cs="Arial"/>
        </w:rPr>
        <w:t>Merit</w:t>
      </w:r>
      <w:r w:rsidR="00523040" w:rsidRPr="00725B28">
        <w:rPr>
          <w:rFonts w:ascii="Arial" w:eastAsia="Times New Roman" w:hAnsi="Arial" w:cs="Arial"/>
        </w:rPr>
        <w:t xml:space="preserve"> grade for the Research Proposal [or equivalent]. </w:t>
      </w:r>
      <w:r w:rsidR="0094211B" w:rsidRPr="0094211B">
        <w:rPr>
          <w:rFonts w:ascii="Arial" w:eastAsia="Times New Roman" w:hAnsi="Arial" w:cs="Arial"/>
        </w:rPr>
        <w:t>In addition to the usual reassessment opportunities</w:t>
      </w:r>
      <w:r w:rsidR="0082326F">
        <w:rPr>
          <w:rFonts w:ascii="Arial" w:eastAsia="Times New Roman" w:hAnsi="Arial" w:cs="Arial"/>
        </w:rPr>
        <w:t xml:space="preserve"> </w:t>
      </w:r>
      <w:r w:rsidR="0094211B" w:rsidRPr="0082326F">
        <w:rPr>
          <w:rFonts w:ascii="Arial" w:eastAsia="Times New Roman" w:hAnsi="Arial" w:cs="Arial"/>
        </w:rPr>
        <w:t>students will have an additional resubmission opportunity on any first assessment for</w:t>
      </w:r>
      <w:r w:rsidR="0082326F">
        <w:rPr>
          <w:rFonts w:ascii="Arial" w:eastAsia="Times New Roman" w:hAnsi="Arial" w:cs="Arial"/>
        </w:rPr>
        <w:t xml:space="preserve"> </w:t>
      </w:r>
      <w:r w:rsidR="0094211B" w:rsidRPr="0082326F">
        <w:rPr>
          <w:rFonts w:ascii="Arial" w:eastAsia="Times New Roman" w:hAnsi="Arial" w:cs="Arial"/>
        </w:rPr>
        <w:t>which they achieve a pass standard rather than a merit. On resubmission the</w:t>
      </w:r>
      <w:r w:rsidR="0082326F">
        <w:rPr>
          <w:rFonts w:ascii="Arial" w:eastAsia="Times New Roman" w:hAnsi="Arial" w:cs="Arial"/>
        </w:rPr>
        <w:t xml:space="preserve"> </w:t>
      </w:r>
      <w:r w:rsidR="0094211B" w:rsidRPr="0082326F">
        <w:rPr>
          <w:rFonts w:ascii="Arial" w:eastAsia="Times New Roman" w:hAnsi="Arial" w:cs="Arial"/>
        </w:rPr>
        <w:t>maximum outcome will be a 60 B-.</w:t>
      </w:r>
    </w:p>
    <w:p w14:paraId="2E822933" w14:textId="53FC142E" w:rsidR="001071EB" w:rsidRPr="00725B28" w:rsidRDefault="001071EB" w:rsidP="00725B28">
      <w:pPr>
        <w:numPr>
          <w:ilvl w:val="0"/>
          <w:numId w:val="25"/>
        </w:numPr>
        <w:spacing w:after="0" w:line="240" w:lineRule="auto"/>
        <w:jc w:val="both"/>
        <w:rPr>
          <w:rFonts w:ascii="Arial" w:eastAsia="Times New Roman" w:hAnsi="Arial" w:cs="Arial"/>
          <w:szCs w:val="24"/>
        </w:rPr>
      </w:pPr>
      <w:r w:rsidRPr="00725B28">
        <w:rPr>
          <w:rFonts w:ascii="Arial" w:eastAsia="Times New Roman" w:hAnsi="Arial" w:cs="Arial"/>
          <w:szCs w:val="24"/>
        </w:rPr>
        <w:t xml:space="preserve">students who are eligible to be assessed for progression to Part Two, but who formally indicate to the </w:t>
      </w:r>
      <w:r w:rsidR="008F5A7B" w:rsidRPr="00725B28">
        <w:rPr>
          <w:rFonts w:ascii="Arial" w:eastAsia="Times New Roman" w:hAnsi="Arial" w:cs="Arial"/>
          <w:szCs w:val="24"/>
        </w:rPr>
        <w:t>Student Administration</w:t>
      </w:r>
      <w:r w:rsidRPr="00725B28">
        <w:rPr>
          <w:rFonts w:ascii="Arial" w:eastAsia="Times New Roman" w:hAnsi="Arial" w:cs="Arial"/>
          <w:szCs w:val="24"/>
        </w:rPr>
        <w:t xml:space="preserve"> unit that they wish to discontinue their studies, shall be eligible for the award of a </w:t>
      </w:r>
      <w:proofErr w:type="spellStart"/>
      <w:r w:rsidRPr="00725B28">
        <w:rPr>
          <w:rFonts w:ascii="Arial" w:eastAsia="Times New Roman" w:hAnsi="Arial" w:cs="Arial"/>
          <w:szCs w:val="24"/>
        </w:rPr>
        <w:t>Masters</w:t>
      </w:r>
      <w:proofErr w:type="spellEnd"/>
      <w:r w:rsidRPr="00725B28">
        <w:rPr>
          <w:rFonts w:ascii="Arial" w:eastAsia="Times New Roman" w:hAnsi="Arial" w:cs="Arial"/>
          <w:szCs w:val="24"/>
        </w:rPr>
        <w:t xml:space="preserve"> degree [any eligibility </w:t>
      </w:r>
      <w:r w:rsidRPr="00725B28">
        <w:rPr>
          <w:rFonts w:ascii="Arial" w:eastAsia="Times New Roman" w:hAnsi="Arial" w:cs="Arial"/>
          <w:szCs w:val="24"/>
        </w:rPr>
        <w:lastRenderedPageBreak/>
        <w:t>for an award with Merit or Distinction shall be determined in accordance with the University’s regulations for taught postgraduate programmes];</w:t>
      </w:r>
    </w:p>
    <w:p w14:paraId="527359ED" w14:textId="15EC90C7" w:rsidR="001071EB" w:rsidRPr="00725B28" w:rsidRDefault="001071EB" w:rsidP="00725B28">
      <w:pPr>
        <w:numPr>
          <w:ilvl w:val="0"/>
          <w:numId w:val="25"/>
        </w:numPr>
        <w:spacing w:after="0" w:line="240" w:lineRule="auto"/>
        <w:jc w:val="both"/>
        <w:rPr>
          <w:rFonts w:ascii="Arial" w:eastAsia="Times New Roman" w:hAnsi="Arial" w:cs="Arial"/>
          <w:szCs w:val="24"/>
        </w:rPr>
      </w:pPr>
      <w:r w:rsidRPr="00725B28">
        <w:rPr>
          <w:rFonts w:ascii="Arial" w:eastAsia="Times New Roman" w:hAnsi="Arial" w:cs="Arial"/>
          <w:szCs w:val="24"/>
        </w:rPr>
        <w:t xml:space="preserve">students who gain 180 credits, but EITHER remain ineligible, to be assessed for progression to Part Two, OR who formally indicate to the </w:t>
      </w:r>
      <w:r w:rsidR="00F46DF9" w:rsidRPr="00725B28">
        <w:rPr>
          <w:rFonts w:ascii="Arial" w:eastAsia="Times New Roman" w:hAnsi="Arial" w:cs="Arial"/>
          <w:szCs w:val="24"/>
        </w:rPr>
        <w:t xml:space="preserve">University Registrar </w:t>
      </w:r>
      <w:r w:rsidRPr="00725B28">
        <w:rPr>
          <w:rFonts w:ascii="Arial" w:eastAsia="Times New Roman" w:hAnsi="Arial" w:cs="Arial"/>
          <w:szCs w:val="24"/>
        </w:rPr>
        <w:t xml:space="preserve">that they wish to discontinue their studies, shall be eligible for the award of a </w:t>
      </w:r>
      <w:proofErr w:type="spellStart"/>
      <w:r w:rsidRPr="00725B28">
        <w:rPr>
          <w:rFonts w:ascii="Arial" w:eastAsia="Times New Roman" w:hAnsi="Arial" w:cs="Arial"/>
          <w:szCs w:val="24"/>
        </w:rPr>
        <w:t>Masters</w:t>
      </w:r>
      <w:proofErr w:type="spellEnd"/>
      <w:r w:rsidRPr="00725B28">
        <w:rPr>
          <w:rFonts w:ascii="Arial" w:eastAsia="Times New Roman" w:hAnsi="Arial" w:cs="Arial"/>
          <w:szCs w:val="24"/>
        </w:rPr>
        <w:t xml:space="preserve"> degree</w:t>
      </w:r>
      <w:r w:rsidR="00523040" w:rsidRPr="00725B28">
        <w:rPr>
          <w:rFonts w:ascii="Arial" w:eastAsia="Times New Roman" w:hAnsi="Arial" w:cs="Arial"/>
          <w:szCs w:val="24"/>
        </w:rPr>
        <w:t xml:space="preserve"> [which may be Pass, </w:t>
      </w:r>
      <w:r w:rsidRPr="00725B28">
        <w:rPr>
          <w:rFonts w:ascii="Arial" w:eastAsia="Times New Roman" w:hAnsi="Arial" w:cs="Arial"/>
          <w:szCs w:val="24"/>
        </w:rPr>
        <w:t>Merit or Distinction</w:t>
      </w:r>
      <w:r w:rsidR="00523040" w:rsidRPr="00725B28">
        <w:rPr>
          <w:rFonts w:ascii="Arial" w:eastAsia="Times New Roman" w:hAnsi="Arial" w:cs="Arial"/>
          <w:szCs w:val="24"/>
        </w:rPr>
        <w:t xml:space="preserve"> as determined by the </w:t>
      </w:r>
      <w:r w:rsidR="00897609" w:rsidRPr="00725B28">
        <w:rPr>
          <w:rFonts w:ascii="Arial" w:eastAsia="Times New Roman" w:hAnsi="Arial" w:cs="Arial"/>
          <w:szCs w:val="24"/>
        </w:rPr>
        <w:t>student’s</w:t>
      </w:r>
      <w:r w:rsidR="00523040" w:rsidRPr="00725B28">
        <w:rPr>
          <w:rFonts w:ascii="Arial" w:eastAsia="Times New Roman" w:hAnsi="Arial" w:cs="Arial"/>
          <w:szCs w:val="24"/>
        </w:rPr>
        <w:t xml:space="preserve"> achievement</w:t>
      </w:r>
      <w:r w:rsidR="00754641" w:rsidRPr="00725B28">
        <w:rPr>
          <w:rFonts w:ascii="Arial" w:eastAsia="Times New Roman" w:hAnsi="Arial" w:cs="Arial"/>
          <w:szCs w:val="24"/>
        </w:rPr>
        <w:t xml:space="preserve"> in line with the University Regulations for Postgraduate Taught courses</w:t>
      </w:r>
      <w:r w:rsidRPr="00725B28">
        <w:rPr>
          <w:rFonts w:ascii="Arial" w:eastAsia="Times New Roman" w:hAnsi="Arial" w:cs="Arial"/>
          <w:szCs w:val="24"/>
        </w:rPr>
        <w:t>];</w:t>
      </w:r>
    </w:p>
    <w:p w14:paraId="2E4DAF1E" w14:textId="66DC8A96" w:rsidR="001071EB" w:rsidRPr="00725B28" w:rsidRDefault="001071EB" w:rsidP="00725B28">
      <w:pPr>
        <w:numPr>
          <w:ilvl w:val="0"/>
          <w:numId w:val="25"/>
        </w:numPr>
        <w:spacing w:after="0" w:line="240" w:lineRule="auto"/>
        <w:jc w:val="both"/>
        <w:rPr>
          <w:rFonts w:ascii="Arial" w:eastAsia="Times New Roman" w:hAnsi="Arial" w:cs="Arial"/>
          <w:szCs w:val="24"/>
        </w:rPr>
      </w:pPr>
      <w:r w:rsidRPr="00725B28">
        <w:rPr>
          <w:rFonts w:ascii="Arial" w:eastAsia="Times New Roman" w:hAnsi="Arial" w:cs="Arial"/>
          <w:szCs w:val="24"/>
        </w:rPr>
        <w:t xml:space="preserve">students who gain 60-179 credits, but EITHER remain ineligible, to complete Part One, OR who formally indicate to the </w:t>
      </w:r>
      <w:r w:rsidR="008F5A7B" w:rsidRPr="00725B28">
        <w:rPr>
          <w:rFonts w:ascii="Arial" w:eastAsia="Times New Roman" w:hAnsi="Arial" w:cs="Arial"/>
          <w:szCs w:val="24"/>
        </w:rPr>
        <w:t>Student Enrolment and Administration</w:t>
      </w:r>
      <w:r w:rsidRPr="00725B28">
        <w:rPr>
          <w:rFonts w:ascii="Arial" w:eastAsia="Times New Roman" w:hAnsi="Arial" w:cs="Arial"/>
          <w:szCs w:val="24"/>
        </w:rPr>
        <w:t xml:space="preserve"> unit that they wish to discontinue their studies, may be eligible for the award of a Postgraduate Certificate or a Postgraduate Diploma [any eligibility for such an award shall be determined in accordance with the University’s regulations for taught postgraduate programmes].</w:t>
      </w:r>
    </w:p>
    <w:p w14:paraId="7543D974" w14:textId="77777777" w:rsidR="001071EB" w:rsidRPr="00725B28" w:rsidRDefault="001071EB" w:rsidP="00725B28">
      <w:pPr>
        <w:spacing w:after="0" w:line="240" w:lineRule="auto"/>
        <w:jc w:val="both"/>
        <w:rPr>
          <w:rFonts w:ascii="Arial" w:eastAsia="Times New Roman" w:hAnsi="Arial" w:cs="Arial"/>
          <w:szCs w:val="24"/>
        </w:rPr>
      </w:pPr>
    </w:p>
    <w:p w14:paraId="46FA22E3" w14:textId="77777777" w:rsidR="001071EB" w:rsidRPr="00725B28" w:rsidRDefault="001071EB" w:rsidP="00725B28">
      <w:pPr>
        <w:spacing w:after="0" w:line="240" w:lineRule="auto"/>
        <w:ind w:left="1080" w:hanging="540"/>
        <w:jc w:val="both"/>
        <w:rPr>
          <w:rFonts w:ascii="Arial" w:eastAsia="Times New Roman" w:hAnsi="Arial" w:cs="Arial"/>
          <w:szCs w:val="24"/>
        </w:rPr>
      </w:pPr>
      <w:r w:rsidRPr="00725B28">
        <w:rPr>
          <w:rFonts w:ascii="Arial" w:eastAsia="Times New Roman" w:hAnsi="Arial" w:cs="Arial"/>
          <w:szCs w:val="24"/>
        </w:rPr>
        <w:t>8.3</w:t>
      </w:r>
      <w:r w:rsidRPr="00725B28">
        <w:rPr>
          <w:rFonts w:ascii="Arial" w:eastAsia="Times New Roman" w:hAnsi="Arial" w:cs="Arial"/>
          <w:szCs w:val="24"/>
        </w:rPr>
        <w:tab/>
      </w:r>
      <w:r w:rsidRPr="00725B28">
        <w:rPr>
          <w:rFonts w:ascii="Arial" w:eastAsia="Times New Roman" w:hAnsi="Arial" w:cs="Arial"/>
          <w:szCs w:val="24"/>
          <w:u w:val="single"/>
        </w:rPr>
        <w:t>Progression to Part Two</w:t>
      </w:r>
    </w:p>
    <w:p w14:paraId="0519401A" w14:textId="7777777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p>
    <w:p w14:paraId="34BCCC8F" w14:textId="089F02A1" w:rsidR="001071EB" w:rsidRPr="00725B28" w:rsidRDefault="001071EB" w:rsidP="00725B28">
      <w:pPr>
        <w:tabs>
          <w:tab w:val="left" w:pos="1980"/>
        </w:tabs>
        <w:spacing w:after="0" w:line="240" w:lineRule="auto"/>
        <w:ind w:left="1620" w:hanging="540"/>
        <w:jc w:val="both"/>
        <w:rPr>
          <w:rFonts w:ascii="Arial" w:eastAsia="Times New Roman" w:hAnsi="Arial" w:cs="Arial"/>
        </w:rPr>
      </w:pPr>
      <w:r w:rsidRPr="00725B28">
        <w:rPr>
          <w:rFonts w:ascii="Arial" w:eastAsia="Times New Roman" w:hAnsi="Arial" w:cs="Arial"/>
          <w:szCs w:val="24"/>
        </w:rPr>
        <w:t>[a]</w:t>
      </w:r>
      <w:r w:rsidRPr="00725B28">
        <w:rPr>
          <w:rFonts w:ascii="Arial" w:eastAsia="Times New Roman" w:hAnsi="Arial" w:cs="Arial"/>
          <w:szCs w:val="24"/>
        </w:rPr>
        <w:tab/>
        <w:t xml:space="preserve">Where the </w:t>
      </w:r>
      <w:r w:rsidR="00897609">
        <w:rPr>
          <w:rFonts w:ascii="Arial" w:eastAsia="Times New Roman" w:hAnsi="Arial" w:cs="Arial"/>
          <w:szCs w:val="24"/>
        </w:rPr>
        <w:t xml:space="preserve">Continuation and Award </w:t>
      </w:r>
      <w:proofErr w:type="gramStart"/>
      <w:r w:rsidR="00897609">
        <w:rPr>
          <w:rFonts w:ascii="Arial" w:eastAsia="Times New Roman" w:hAnsi="Arial" w:cs="Arial"/>
          <w:szCs w:val="24"/>
        </w:rPr>
        <w:t xml:space="preserve">Board </w:t>
      </w:r>
      <w:r w:rsidRPr="00725B28">
        <w:rPr>
          <w:rFonts w:ascii="Arial" w:eastAsia="Times New Roman" w:hAnsi="Arial" w:cs="Arial"/>
          <w:szCs w:val="24"/>
        </w:rPr>
        <w:t xml:space="preserve"> determines</w:t>
      </w:r>
      <w:proofErr w:type="gramEnd"/>
      <w:r w:rsidRPr="00725B28">
        <w:rPr>
          <w:rFonts w:ascii="Arial" w:eastAsia="Times New Roman" w:hAnsi="Arial" w:cs="Arial"/>
          <w:szCs w:val="24"/>
        </w:rPr>
        <w:t xml:space="preserve"> that a student is </w:t>
      </w:r>
      <w:r w:rsidRPr="00725B28">
        <w:rPr>
          <w:rFonts w:ascii="Arial" w:eastAsia="Times New Roman" w:hAnsi="Arial" w:cs="Arial"/>
        </w:rPr>
        <w:t xml:space="preserve">eligible to be assessed for progression to Part Two, the student shall be required to attend a </w:t>
      </w:r>
      <w:r w:rsidRPr="00725B28">
        <w:rPr>
          <w:rFonts w:ascii="Arial" w:eastAsia="Times New Roman" w:hAnsi="Arial" w:cs="Arial"/>
          <w:b/>
          <w:u w:val="single"/>
        </w:rPr>
        <w:t>Confirmation of Doctoral Registration Interview</w:t>
      </w:r>
      <w:r w:rsidRPr="00725B28">
        <w:rPr>
          <w:rFonts w:ascii="Arial" w:eastAsia="Times New Roman" w:hAnsi="Arial" w:cs="Arial"/>
        </w:rPr>
        <w:t xml:space="preserve"> , conducted by the Supervisory Team Designate and an Independent Reader [Chair] </w:t>
      </w:r>
      <w:r w:rsidR="00021135" w:rsidRPr="00725B28">
        <w:rPr>
          <w:rFonts w:ascii="Arial" w:eastAsia="Times New Roman" w:hAnsi="Arial" w:cs="Arial"/>
        </w:rPr>
        <w:t xml:space="preserve">before the student can progress to Part 2. </w:t>
      </w:r>
    </w:p>
    <w:p w14:paraId="4A005CBF" w14:textId="77777777" w:rsidR="001071EB" w:rsidRPr="00725B28" w:rsidRDefault="001071EB" w:rsidP="00725B28">
      <w:pPr>
        <w:spacing w:after="0" w:line="240" w:lineRule="auto"/>
        <w:ind w:left="1701" w:hanging="567"/>
        <w:jc w:val="both"/>
        <w:rPr>
          <w:rFonts w:ascii="Arial" w:eastAsia="Times New Roman" w:hAnsi="Arial" w:cs="Arial"/>
        </w:rPr>
      </w:pPr>
    </w:p>
    <w:p w14:paraId="0AF2DA37" w14:textId="77777777" w:rsidR="001071EB" w:rsidRPr="00725B28" w:rsidRDefault="00E779BF" w:rsidP="00725B28">
      <w:pPr>
        <w:spacing w:after="0" w:line="240" w:lineRule="auto"/>
        <w:ind w:left="1701" w:hanging="567"/>
        <w:jc w:val="both"/>
        <w:rPr>
          <w:rFonts w:ascii="Arial" w:eastAsia="Times New Roman" w:hAnsi="Arial" w:cs="Arial"/>
        </w:rPr>
      </w:pPr>
      <w:r w:rsidRPr="00725B28">
        <w:rPr>
          <w:rFonts w:ascii="Arial" w:eastAsia="Times New Roman" w:hAnsi="Arial" w:cs="Arial"/>
        </w:rPr>
        <w:t xml:space="preserve"> </w:t>
      </w:r>
      <w:r w:rsidR="001071EB" w:rsidRPr="00725B28">
        <w:rPr>
          <w:rFonts w:ascii="Arial" w:eastAsia="Times New Roman" w:hAnsi="Arial" w:cs="Arial"/>
        </w:rPr>
        <w:t>[b]</w:t>
      </w:r>
      <w:r w:rsidR="001071EB" w:rsidRPr="00725B28">
        <w:rPr>
          <w:rFonts w:ascii="Arial" w:eastAsia="Times New Roman" w:hAnsi="Arial" w:cs="Arial"/>
        </w:rPr>
        <w:tab/>
        <w:t>The Confirmation of Doctoral Registration Interview shall focus on the potential of the student’s Research Proposal to lead to research that meets doctoral standards, and shall normally lead to one of the following four outcomes:</w:t>
      </w:r>
    </w:p>
    <w:p w14:paraId="21AA26C1" w14:textId="77777777" w:rsidR="001071EB" w:rsidRPr="00725B28" w:rsidRDefault="001071EB" w:rsidP="00725B28">
      <w:pPr>
        <w:spacing w:after="0" w:line="240" w:lineRule="auto"/>
        <w:ind w:left="2520" w:hanging="540"/>
        <w:jc w:val="both"/>
        <w:rPr>
          <w:rFonts w:ascii="Arial" w:eastAsia="Times New Roman" w:hAnsi="Arial" w:cs="Arial"/>
        </w:rPr>
      </w:pPr>
      <w:proofErr w:type="spellStart"/>
      <w:r w:rsidRPr="00725B28">
        <w:rPr>
          <w:rFonts w:ascii="Arial" w:eastAsia="Times New Roman" w:hAnsi="Arial" w:cs="Arial"/>
        </w:rPr>
        <w:t>i</w:t>
      </w:r>
      <w:proofErr w:type="spellEnd"/>
      <w:r w:rsidRPr="00725B28">
        <w:rPr>
          <w:rFonts w:ascii="Arial" w:eastAsia="Times New Roman" w:hAnsi="Arial" w:cs="Arial"/>
        </w:rPr>
        <w:t>.</w:t>
      </w:r>
      <w:r w:rsidRPr="00725B28">
        <w:rPr>
          <w:rFonts w:ascii="Arial" w:eastAsia="Times New Roman" w:hAnsi="Arial" w:cs="Arial"/>
        </w:rPr>
        <w:tab/>
        <w:t>the student may progress to Part Two of the Professional Doctorate;</w:t>
      </w:r>
    </w:p>
    <w:p w14:paraId="179D8B7D"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ii.</w:t>
      </w:r>
      <w:r w:rsidRPr="00725B28">
        <w:rPr>
          <w:rFonts w:ascii="Arial" w:eastAsia="Times New Roman" w:hAnsi="Arial" w:cs="Arial"/>
        </w:rPr>
        <w:tab/>
        <w:t>the student is not yet eligible to progress to Part Two, but is required to undergo a second interview, to be held no later no later than 3 months after the publication of the outcome of the first interview;</w:t>
      </w:r>
    </w:p>
    <w:p w14:paraId="11FCF7EE"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iii.</w:t>
      </w:r>
      <w:r w:rsidRPr="00725B28">
        <w:rPr>
          <w:rFonts w:ascii="Arial" w:eastAsia="Times New Roman" w:hAnsi="Arial" w:cs="Arial"/>
        </w:rPr>
        <w:tab/>
        <w:t>the student is not yet eligible to progress to Part Two, but is required to revise the Research Proposal AND undergo a second interview, to be held no later no later than 3 months after the publication of the outcome of the first interview;</w:t>
      </w:r>
    </w:p>
    <w:p w14:paraId="30C01DCF" w14:textId="38CE076F" w:rsidR="001071EB" w:rsidRPr="00725B28" w:rsidRDefault="001071EB" w:rsidP="00725B28">
      <w:pPr>
        <w:spacing w:after="0" w:line="240" w:lineRule="auto"/>
        <w:ind w:left="2520" w:hanging="540"/>
        <w:jc w:val="both"/>
        <w:rPr>
          <w:rFonts w:ascii="Arial" w:eastAsia="Times New Roman" w:hAnsi="Arial" w:cs="Arial"/>
        </w:rPr>
      </w:pPr>
      <w:proofErr w:type="spellStart"/>
      <w:r w:rsidRPr="00725B28">
        <w:rPr>
          <w:rFonts w:ascii="Arial" w:eastAsia="Times New Roman" w:hAnsi="Arial" w:cs="Arial"/>
        </w:rPr>
        <w:t>iv</w:t>
      </w:r>
      <w:proofErr w:type="spellEnd"/>
      <w:r w:rsidRPr="00725B28">
        <w:rPr>
          <w:rFonts w:ascii="Arial" w:eastAsia="Times New Roman" w:hAnsi="Arial" w:cs="Arial"/>
        </w:rPr>
        <w:tab/>
        <w:t xml:space="preserve">the student is not eligible to progress to Part Two, and so is to be awarded a </w:t>
      </w:r>
      <w:r w:rsidR="00021135" w:rsidRPr="00725B28">
        <w:rPr>
          <w:rFonts w:ascii="Arial" w:eastAsia="Times New Roman" w:hAnsi="Arial" w:cs="Arial"/>
        </w:rPr>
        <w:t xml:space="preserve">Professional </w:t>
      </w:r>
      <w:proofErr w:type="spellStart"/>
      <w:r w:rsidRPr="00725B28">
        <w:rPr>
          <w:rFonts w:ascii="Arial" w:eastAsia="Times New Roman" w:hAnsi="Arial" w:cs="Arial"/>
        </w:rPr>
        <w:t>Masters</w:t>
      </w:r>
      <w:proofErr w:type="spellEnd"/>
      <w:r w:rsidRPr="00725B28">
        <w:rPr>
          <w:rFonts w:ascii="Arial" w:eastAsia="Times New Roman" w:hAnsi="Arial" w:cs="Arial"/>
        </w:rPr>
        <w:t xml:space="preserve"> degree </w:t>
      </w:r>
      <w:r w:rsidR="002C5BC9" w:rsidRPr="00725B28">
        <w:rPr>
          <w:rFonts w:ascii="Arial" w:eastAsia="Times New Roman" w:hAnsi="Arial" w:cs="Arial"/>
        </w:rPr>
        <w:t>as appropriate to their achievement</w:t>
      </w:r>
      <w:r w:rsidRPr="00725B28">
        <w:rPr>
          <w:rFonts w:ascii="Arial" w:eastAsia="Times New Roman" w:hAnsi="Arial" w:cs="Arial"/>
        </w:rPr>
        <w:t>.</w:t>
      </w:r>
    </w:p>
    <w:p w14:paraId="55445874" w14:textId="77777777" w:rsidR="001071EB" w:rsidRPr="00725B28" w:rsidRDefault="001071EB" w:rsidP="00725B28">
      <w:pPr>
        <w:spacing w:after="0" w:line="240" w:lineRule="auto"/>
        <w:ind w:left="1701" w:hanging="621"/>
        <w:jc w:val="both"/>
        <w:rPr>
          <w:rFonts w:ascii="Arial" w:eastAsia="Times New Roman" w:hAnsi="Arial" w:cs="Arial"/>
        </w:rPr>
      </w:pPr>
    </w:p>
    <w:p w14:paraId="3A023435" w14:textId="77777777" w:rsidR="001071EB" w:rsidRPr="00725B28" w:rsidRDefault="001071EB" w:rsidP="00725B28">
      <w:pPr>
        <w:spacing w:after="0" w:line="240" w:lineRule="auto"/>
        <w:ind w:left="1701" w:hanging="621"/>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For a second Confirmation of Doctoral Registration Interview, the only outcomes shall be:</w:t>
      </w:r>
    </w:p>
    <w:p w14:paraId="01999579" w14:textId="77777777" w:rsidR="001071EB" w:rsidRPr="00725B28" w:rsidRDefault="001071EB" w:rsidP="00725B28">
      <w:pPr>
        <w:spacing w:after="0" w:line="240" w:lineRule="auto"/>
        <w:ind w:left="2520" w:hanging="540"/>
        <w:jc w:val="both"/>
        <w:rPr>
          <w:rFonts w:ascii="Arial" w:eastAsia="Times New Roman" w:hAnsi="Arial" w:cs="Arial"/>
        </w:rPr>
      </w:pPr>
      <w:proofErr w:type="spellStart"/>
      <w:r w:rsidRPr="00725B28">
        <w:rPr>
          <w:rFonts w:ascii="Arial" w:eastAsia="Times New Roman" w:hAnsi="Arial" w:cs="Arial"/>
        </w:rPr>
        <w:t>i</w:t>
      </w:r>
      <w:proofErr w:type="spellEnd"/>
      <w:r w:rsidRPr="00725B28">
        <w:rPr>
          <w:rFonts w:ascii="Arial" w:eastAsia="Times New Roman" w:hAnsi="Arial" w:cs="Arial"/>
        </w:rPr>
        <w:t>.</w:t>
      </w:r>
      <w:r w:rsidRPr="00725B28">
        <w:rPr>
          <w:rFonts w:ascii="Arial" w:eastAsia="Times New Roman" w:hAnsi="Arial" w:cs="Arial"/>
        </w:rPr>
        <w:tab/>
        <w:t>the student may progress to Part Two of the Professional Doctorate;</w:t>
      </w:r>
    </w:p>
    <w:p w14:paraId="7C07E99E"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ii.</w:t>
      </w:r>
      <w:r w:rsidRPr="00725B28">
        <w:rPr>
          <w:rFonts w:ascii="Arial" w:eastAsia="Times New Roman" w:hAnsi="Arial" w:cs="Arial"/>
        </w:rPr>
        <w:tab/>
        <w:t xml:space="preserve">the student is not eligible to progress to Part Two, and so is to be awarded a </w:t>
      </w:r>
      <w:proofErr w:type="spellStart"/>
      <w:r w:rsidRPr="00725B28">
        <w:rPr>
          <w:rFonts w:ascii="Arial" w:eastAsia="Times New Roman" w:hAnsi="Arial" w:cs="Arial"/>
        </w:rPr>
        <w:t>Masters</w:t>
      </w:r>
      <w:proofErr w:type="spellEnd"/>
      <w:r w:rsidRPr="00725B28">
        <w:rPr>
          <w:rFonts w:ascii="Arial" w:eastAsia="Times New Roman" w:hAnsi="Arial" w:cs="Arial"/>
        </w:rPr>
        <w:t xml:space="preserve"> degree with Merit.</w:t>
      </w:r>
    </w:p>
    <w:p w14:paraId="569A481C" w14:textId="77777777" w:rsidR="001071EB" w:rsidRPr="00725B28" w:rsidRDefault="001071EB" w:rsidP="00725B28">
      <w:pPr>
        <w:spacing w:after="0" w:line="240" w:lineRule="auto"/>
        <w:jc w:val="both"/>
        <w:rPr>
          <w:rFonts w:ascii="Arial" w:eastAsia="Times New Roman" w:hAnsi="Arial" w:cs="Arial"/>
        </w:rPr>
      </w:pPr>
    </w:p>
    <w:p w14:paraId="77CD4D55" w14:textId="77777777" w:rsidR="001071EB" w:rsidRPr="00725B28" w:rsidRDefault="001071EB" w:rsidP="00725B28">
      <w:pPr>
        <w:spacing w:after="0" w:line="240" w:lineRule="auto"/>
        <w:ind w:left="1701" w:hanging="621"/>
        <w:jc w:val="both"/>
        <w:rPr>
          <w:rFonts w:ascii="Arial" w:eastAsia="Times New Roman" w:hAnsi="Arial" w:cs="Arial"/>
        </w:rPr>
      </w:pPr>
      <w:r w:rsidRPr="00725B28">
        <w:rPr>
          <w:rFonts w:ascii="Arial" w:eastAsia="Times New Roman" w:hAnsi="Arial" w:cs="Arial"/>
        </w:rPr>
        <w:t>[d]</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governing, </w:t>
      </w:r>
      <w:r w:rsidRPr="00725B28">
        <w:rPr>
          <w:rFonts w:ascii="Arial" w:eastAsia="Times New Roman" w:hAnsi="Arial" w:cs="Arial"/>
          <w:i/>
          <w:szCs w:val="24"/>
        </w:rPr>
        <w:t>inter alia</w:t>
      </w:r>
      <w:r w:rsidRPr="00725B28">
        <w:rPr>
          <w:rFonts w:ascii="Arial" w:eastAsia="Times New Roman" w:hAnsi="Arial" w:cs="Arial"/>
          <w:szCs w:val="24"/>
        </w:rPr>
        <w:t>,</w:t>
      </w:r>
      <w:r w:rsidRPr="00725B28">
        <w:rPr>
          <w:rFonts w:ascii="Arial" w:eastAsia="Times New Roman" w:hAnsi="Arial" w:cs="Arial"/>
        </w:rPr>
        <w:t xml:space="preserve"> the criteria to be used when assessing students’ eligibility to progress [including not only criteria for assessing the student’s research </w:t>
      </w:r>
      <w:r w:rsidRPr="00725B28">
        <w:rPr>
          <w:rFonts w:ascii="Arial" w:eastAsia="Times New Roman" w:hAnsi="Arial" w:cs="Arial"/>
          <w:i/>
        </w:rPr>
        <w:t>per se</w:t>
      </w:r>
      <w:r w:rsidRPr="00725B28">
        <w:rPr>
          <w:rFonts w:ascii="Arial" w:eastAsia="Times New Roman" w:hAnsi="Arial" w:cs="Arial"/>
        </w:rPr>
        <w:t>, but also the specification of training in research skills, or personal development activities, that all students are required to have undertaken successfully], the conduct of the event, and the appointment of Independent Readers.</w:t>
      </w:r>
    </w:p>
    <w:p w14:paraId="1A1CBD0D" w14:textId="77777777" w:rsidR="001071EB" w:rsidRPr="00725B28" w:rsidRDefault="001071EB" w:rsidP="00725B28">
      <w:pPr>
        <w:spacing w:after="0" w:line="240" w:lineRule="auto"/>
        <w:jc w:val="both"/>
        <w:rPr>
          <w:rFonts w:ascii="Arial" w:eastAsia="Times New Roman" w:hAnsi="Arial" w:cs="Arial"/>
        </w:rPr>
      </w:pPr>
    </w:p>
    <w:p w14:paraId="5B8D6946" w14:textId="77777777" w:rsidR="001071EB" w:rsidRPr="00725B28" w:rsidRDefault="001071EB" w:rsidP="00725B28">
      <w:pPr>
        <w:spacing w:after="0" w:line="240" w:lineRule="auto"/>
        <w:ind w:left="1134" w:hanging="594"/>
        <w:jc w:val="both"/>
        <w:rPr>
          <w:rFonts w:ascii="Arial" w:eastAsia="Times New Roman" w:hAnsi="Arial" w:cs="Arial"/>
          <w:szCs w:val="24"/>
        </w:rPr>
      </w:pPr>
      <w:r w:rsidRPr="00725B28">
        <w:rPr>
          <w:rFonts w:ascii="Arial" w:eastAsia="Times New Roman" w:hAnsi="Arial" w:cs="Arial"/>
          <w:szCs w:val="24"/>
        </w:rPr>
        <w:t>8.3</w:t>
      </w:r>
      <w:r w:rsidRPr="00725B28">
        <w:rPr>
          <w:rFonts w:ascii="Arial" w:eastAsia="Times New Roman" w:hAnsi="Arial" w:cs="Arial"/>
          <w:szCs w:val="24"/>
        </w:rPr>
        <w:tab/>
      </w:r>
      <w:r w:rsidRPr="00725B28">
        <w:rPr>
          <w:rFonts w:ascii="Arial" w:eastAsia="Times New Roman" w:hAnsi="Arial" w:cs="Arial"/>
          <w:szCs w:val="24"/>
          <w:u w:val="single"/>
        </w:rPr>
        <w:t>Annual Monitoring Reviews during Part Two</w:t>
      </w:r>
    </w:p>
    <w:p w14:paraId="5B0C7C31" w14:textId="77777777" w:rsidR="001071EB" w:rsidRPr="00725B28" w:rsidRDefault="001071EB" w:rsidP="00725B28">
      <w:pPr>
        <w:spacing w:after="0" w:line="240" w:lineRule="auto"/>
        <w:ind w:left="1080" w:hanging="540"/>
        <w:jc w:val="both"/>
        <w:rPr>
          <w:rFonts w:ascii="Arial" w:eastAsia="Times New Roman" w:hAnsi="Arial" w:cs="Arial"/>
          <w:sz w:val="16"/>
          <w:szCs w:val="16"/>
        </w:rPr>
      </w:pPr>
    </w:p>
    <w:p w14:paraId="090554DF" w14:textId="77777777" w:rsidR="001071EB" w:rsidRPr="00725B28" w:rsidRDefault="001071EB" w:rsidP="00725B28">
      <w:pPr>
        <w:tabs>
          <w:tab w:val="left" w:pos="1980"/>
        </w:tabs>
        <w:spacing w:after="0" w:line="240" w:lineRule="auto"/>
        <w:ind w:left="1985" w:hanging="851"/>
        <w:jc w:val="both"/>
        <w:rPr>
          <w:rFonts w:ascii="Arial" w:eastAsia="Times New Roman" w:hAnsi="Arial" w:cs="Arial"/>
          <w:szCs w:val="24"/>
        </w:rPr>
      </w:pPr>
      <w:r w:rsidRPr="00725B28">
        <w:rPr>
          <w:rFonts w:ascii="Arial" w:eastAsia="Times New Roman" w:hAnsi="Arial" w:cs="Arial"/>
          <w:szCs w:val="24"/>
        </w:rPr>
        <w:t>C8.3.1</w:t>
      </w:r>
      <w:r w:rsidRPr="00725B28">
        <w:rPr>
          <w:rFonts w:ascii="Arial" w:eastAsia="Times New Roman" w:hAnsi="Arial" w:cs="Arial"/>
          <w:szCs w:val="24"/>
        </w:rPr>
        <w:tab/>
        <w:t>The Board of Examiners shall, on an annual basis, review the progress of those students in Part Two who have not yet submitted their thesis.</w:t>
      </w:r>
    </w:p>
    <w:p w14:paraId="2C95A629" w14:textId="77777777" w:rsidR="001071EB" w:rsidRPr="00725B28" w:rsidRDefault="001071EB" w:rsidP="00725B28">
      <w:pPr>
        <w:tabs>
          <w:tab w:val="left" w:pos="1980"/>
        </w:tabs>
        <w:spacing w:after="0" w:line="240" w:lineRule="auto"/>
        <w:ind w:left="1620" w:hanging="540"/>
        <w:jc w:val="both"/>
        <w:rPr>
          <w:rFonts w:ascii="Arial" w:eastAsia="Times New Roman" w:hAnsi="Arial" w:cs="Arial"/>
          <w:szCs w:val="24"/>
        </w:rPr>
      </w:pPr>
    </w:p>
    <w:p w14:paraId="041440C0" w14:textId="77777777" w:rsidR="001071EB" w:rsidRPr="00725B28" w:rsidRDefault="001071EB" w:rsidP="00725B28">
      <w:pPr>
        <w:spacing w:after="0" w:line="240" w:lineRule="auto"/>
        <w:ind w:left="1980" w:hanging="846"/>
        <w:jc w:val="both"/>
        <w:rPr>
          <w:rFonts w:ascii="Arial" w:eastAsia="Times New Roman" w:hAnsi="Arial" w:cs="Arial"/>
        </w:rPr>
      </w:pPr>
      <w:r w:rsidRPr="00725B28">
        <w:rPr>
          <w:rFonts w:ascii="Arial" w:eastAsia="Times New Roman" w:hAnsi="Arial" w:cs="Arial"/>
        </w:rPr>
        <w:t>8.3.2</w:t>
      </w:r>
      <w:r w:rsidRPr="00725B28">
        <w:rPr>
          <w:rFonts w:ascii="Arial" w:eastAsia="Times New Roman" w:hAnsi="Arial" w:cs="Arial"/>
        </w:rPr>
        <w:tab/>
        <w:t>The annual review shall normally lead to one of the following three outcomes:</w:t>
      </w:r>
    </w:p>
    <w:p w14:paraId="1804AEAA"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lastRenderedPageBreak/>
        <w:t>[a]</w:t>
      </w:r>
      <w:r w:rsidRPr="00725B28">
        <w:rPr>
          <w:rFonts w:ascii="Arial" w:eastAsia="Times New Roman" w:hAnsi="Arial" w:cs="Arial"/>
        </w:rPr>
        <w:tab/>
        <w:t xml:space="preserve">progress satisfactory: </w:t>
      </w:r>
      <w:r w:rsidRPr="00725B28">
        <w:rPr>
          <w:rFonts w:ascii="Arial" w:eastAsia="Times New Roman" w:hAnsi="Arial" w:cs="Arial"/>
          <w:i/>
        </w:rPr>
        <w:t>eligible to re-register for the coming academic session</w:t>
      </w:r>
      <w:r w:rsidRPr="00725B28">
        <w:rPr>
          <w:rFonts w:ascii="Arial" w:eastAsia="Times New Roman" w:hAnsi="Arial" w:cs="Arial"/>
        </w:rPr>
        <w:t>;</w:t>
      </w:r>
    </w:p>
    <w:p w14:paraId="06AD69FB"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 xml:space="preserve">progress not yet satisfactory: </w:t>
      </w:r>
      <w:r w:rsidRPr="00725B28">
        <w:rPr>
          <w:rFonts w:ascii="Arial" w:eastAsia="Times New Roman" w:hAnsi="Arial" w:cs="Arial"/>
          <w:i/>
        </w:rPr>
        <w:t>reassessment required in order to become eligible to re-register for the coming academic session [where necessary, the student may be allowed to re-register temporarily, pending the outcome of the reassessment]</w:t>
      </w:r>
      <w:r w:rsidRPr="00725B28">
        <w:rPr>
          <w:rFonts w:ascii="Arial" w:eastAsia="Times New Roman" w:hAnsi="Arial" w:cs="Arial"/>
        </w:rPr>
        <w:t xml:space="preserve">; </w:t>
      </w:r>
    </w:p>
    <w:p w14:paraId="45C77AD4"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 xml:space="preserve">progress not satisfactory: </w:t>
      </w:r>
      <w:r w:rsidRPr="00725B28">
        <w:rPr>
          <w:rFonts w:ascii="Arial" w:eastAsia="Times New Roman" w:hAnsi="Arial" w:cs="Arial"/>
          <w:i/>
        </w:rPr>
        <w:t>studies terminated</w:t>
      </w:r>
      <w:r w:rsidRPr="00725B28">
        <w:rPr>
          <w:rFonts w:ascii="Arial" w:eastAsia="Times New Roman" w:hAnsi="Arial" w:cs="Arial"/>
        </w:rPr>
        <w:t xml:space="preserve">.  </w:t>
      </w:r>
    </w:p>
    <w:p w14:paraId="10BFFD25" w14:textId="77777777" w:rsidR="001071EB" w:rsidRPr="00725B28" w:rsidRDefault="001071EB" w:rsidP="00725B28">
      <w:pPr>
        <w:spacing w:after="0" w:line="240" w:lineRule="auto"/>
        <w:jc w:val="both"/>
        <w:rPr>
          <w:rFonts w:ascii="Arial" w:eastAsia="Times New Roman" w:hAnsi="Arial" w:cs="Arial"/>
        </w:rPr>
      </w:pPr>
    </w:p>
    <w:p w14:paraId="305F3E06" w14:textId="77777777" w:rsidR="001071EB" w:rsidRPr="00725B28" w:rsidRDefault="001071EB" w:rsidP="00725B28">
      <w:pPr>
        <w:spacing w:after="0" w:line="240" w:lineRule="auto"/>
        <w:ind w:left="1980" w:hanging="846"/>
        <w:jc w:val="both"/>
        <w:rPr>
          <w:rFonts w:ascii="Arial" w:eastAsia="Times New Roman" w:hAnsi="Arial" w:cs="Arial"/>
        </w:rPr>
      </w:pPr>
      <w:r w:rsidRPr="00725B28">
        <w:rPr>
          <w:rFonts w:ascii="Arial" w:eastAsia="Times New Roman" w:hAnsi="Arial" w:cs="Arial"/>
        </w:rPr>
        <w:t>8.3.3</w:t>
      </w:r>
      <w:r w:rsidRPr="00725B28">
        <w:rPr>
          <w:rFonts w:ascii="Arial" w:eastAsia="Times New Roman" w:hAnsi="Arial" w:cs="Arial"/>
        </w:rPr>
        <w:tab/>
        <w:t>A student shall only be eligible for a single reassessment opportunity in any given academic session.  Where a student has been reassessed, the annual review shall normally lead to one of the following two outcomes:</w:t>
      </w:r>
    </w:p>
    <w:p w14:paraId="50DB2DE4"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progress now satisfactory: </w:t>
      </w:r>
      <w:r w:rsidRPr="00725B28">
        <w:rPr>
          <w:rFonts w:ascii="Arial" w:eastAsia="Times New Roman" w:hAnsi="Arial" w:cs="Arial"/>
          <w:i/>
        </w:rPr>
        <w:t>eligible to re-register for the coming academic session</w:t>
      </w:r>
      <w:r w:rsidRPr="00725B28">
        <w:rPr>
          <w:rFonts w:ascii="Arial" w:eastAsia="Times New Roman" w:hAnsi="Arial" w:cs="Arial"/>
        </w:rPr>
        <w:t>;</w:t>
      </w:r>
    </w:p>
    <w:p w14:paraId="037C6923" w14:textId="77777777" w:rsidR="001071EB" w:rsidRPr="00725B28" w:rsidRDefault="001071EB"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 xml:space="preserve">progress still not satisfactory: </w:t>
      </w:r>
      <w:r w:rsidRPr="00725B28">
        <w:rPr>
          <w:rFonts w:ascii="Arial" w:eastAsia="Times New Roman" w:hAnsi="Arial" w:cs="Arial"/>
          <w:i/>
        </w:rPr>
        <w:t>studies terminated</w:t>
      </w:r>
      <w:r w:rsidRPr="00725B28">
        <w:rPr>
          <w:rFonts w:ascii="Arial" w:eastAsia="Times New Roman" w:hAnsi="Arial" w:cs="Arial"/>
        </w:rPr>
        <w:t>.</w:t>
      </w:r>
    </w:p>
    <w:p w14:paraId="56DA0701" w14:textId="77777777" w:rsidR="001071EB" w:rsidRPr="00725B28" w:rsidRDefault="001071EB" w:rsidP="00725B28">
      <w:pPr>
        <w:spacing w:after="0" w:line="240" w:lineRule="auto"/>
        <w:ind w:left="540" w:hanging="540"/>
        <w:jc w:val="both"/>
        <w:rPr>
          <w:rFonts w:ascii="Arial" w:eastAsia="Times New Roman" w:hAnsi="Arial" w:cs="Arial"/>
        </w:rPr>
      </w:pPr>
    </w:p>
    <w:p w14:paraId="054BA069" w14:textId="77777777" w:rsidR="001071EB" w:rsidRPr="00725B28" w:rsidRDefault="001071EB" w:rsidP="00725B28">
      <w:pPr>
        <w:spacing w:after="0" w:line="240" w:lineRule="auto"/>
        <w:ind w:left="1980" w:hanging="846"/>
        <w:jc w:val="both"/>
        <w:rPr>
          <w:rFonts w:ascii="Arial" w:eastAsia="Times New Roman" w:hAnsi="Arial" w:cs="Arial"/>
        </w:rPr>
      </w:pPr>
      <w:r w:rsidRPr="00725B28">
        <w:rPr>
          <w:rFonts w:ascii="Arial" w:eastAsia="Times New Roman" w:hAnsi="Arial" w:cs="Arial"/>
        </w:rPr>
        <w:t>8.3.4</w:t>
      </w:r>
      <w:r w:rsidRPr="00725B28">
        <w:rPr>
          <w:rFonts w:ascii="Arial" w:eastAsia="Times New Roman" w:hAnsi="Arial" w:cs="Arial"/>
        </w:rPr>
        <w:tab/>
        <w:t>Annual Monitoring outcomes shall be determined as follows:</w:t>
      </w:r>
    </w:p>
    <w:p w14:paraId="415596F7" w14:textId="77777777" w:rsidR="001071EB" w:rsidRPr="00725B28" w:rsidRDefault="001071EB" w:rsidP="00725B28">
      <w:pPr>
        <w:spacing w:after="0" w:line="240" w:lineRule="auto"/>
        <w:ind w:left="2340" w:hanging="36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r>
      <w:bookmarkStart w:id="9" w:name="_Hlk112930957"/>
      <w:r w:rsidRPr="00725B28">
        <w:rPr>
          <w:rFonts w:ascii="Arial" w:eastAsia="Times New Roman" w:hAnsi="Arial" w:cs="Arial"/>
        </w:rPr>
        <w:t xml:space="preserve">each student’s documentation shall be read by the supervisory team and an independent reader, who is not a member of the student’s supervisory team, but has been recognised by the University as an </w:t>
      </w:r>
      <w:r w:rsidR="002C5BC9" w:rsidRPr="00725B28">
        <w:rPr>
          <w:rFonts w:ascii="Arial" w:eastAsia="Times New Roman" w:hAnsi="Arial" w:cs="Arial"/>
        </w:rPr>
        <w:t xml:space="preserve">Academic </w:t>
      </w:r>
      <w:r w:rsidRPr="00725B28">
        <w:rPr>
          <w:rFonts w:ascii="Arial" w:eastAsia="Times New Roman" w:hAnsi="Arial" w:cs="Arial"/>
        </w:rPr>
        <w:t>Supervisor;</w:t>
      </w:r>
    </w:p>
    <w:p w14:paraId="46A03D00" w14:textId="2A4054C4" w:rsidR="001071EB" w:rsidRPr="00725B28" w:rsidRDefault="002C5BC9" w:rsidP="00725B28">
      <w:pPr>
        <w:spacing w:after="0" w:line="240" w:lineRule="auto"/>
        <w:ind w:left="2340" w:hanging="36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 xml:space="preserve">each </w:t>
      </w:r>
      <w:r w:rsidR="006157EF" w:rsidRPr="00725B28">
        <w:rPr>
          <w:rFonts w:ascii="Arial" w:eastAsia="Times New Roman" w:hAnsi="Arial" w:cs="Arial"/>
        </w:rPr>
        <w:t xml:space="preserve">report will be reviewed by a </w:t>
      </w:r>
      <w:r w:rsidR="00897609">
        <w:rPr>
          <w:rFonts w:ascii="Arial" w:eastAsia="Times New Roman" w:hAnsi="Arial" w:cs="Arial"/>
        </w:rPr>
        <w:t xml:space="preserve">Moderation </w:t>
      </w:r>
      <w:r w:rsidR="001071EB" w:rsidRPr="00725B28">
        <w:rPr>
          <w:rFonts w:ascii="Arial" w:eastAsia="Times New Roman" w:hAnsi="Arial" w:cs="Arial"/>
        </w:rPr>
        <w:t>Panel</w:t>
      </w:r>
      <w:r w:rsidR="006157EF" w:rsidRPr="00725B28">
        <w:rPr>
          <w:rFonts w:ascii="Arial" w:eastAsia="Times New Roman" w:hAnsi="Arial" w:cs="Arial"/>
        </w:rPr>
        <w:t xml:space="preserve"> Chaired by the PVC Research and including Postgraduate Research Coordinators.</w:t>
      </w:r>
    </w:p>
    <w:p w14:paraId="0C50F595" w14:textId="29022625" w:rsidR="001071EB" w:rsidRPr="00725B28" w:rsidRDefault="001071EB" w:rsidP="00725B28">
      <w:pPr>
        <w:spacing w:after="0" w:line="240" w:lineRule="auto"/>
        <w:ind w:left="2340" w:hanging="360"/>
        <w:jc w:val="both"/>
        <w:rPr>
          <w:rFonts w:ascii="Arial" w:eastAsia="Times New Roman" w:hAnsi="Arial" w:cs="Arial"/>
        </w:rPr>
      </w:pPr>
      <w:r w:rsidRPr="00725B28">
        <w:rPr>
          <w:rFonts w:ascii="Arial" w:eastAsia="Times New Roman" w:hAnsi="Arial" w:cs="Arial"/>
        </w:rPr>
        <w:t>[</w:t>
      </w:r>
      <w:r w:rsidR="006157EF" w:rsidRPr="00725B28">
        <w:rPr>
          <w:rFonts w:ascii="Arial" w:eastAsia="Times New Roman" w:hAnsi="Arial" w:cs="Arial"/>
        </w:rPr>
        <w:t>c</w:t>
      </w:r>
      <w:r w:rsidRPr="00725B28">
        <w:rPr>
          <w:rFonts w:ascii="Arial" w:eastAsia="Times New Roman" w:hAnsi="Arial" w:cs="Arial"/>
        </w:rPr>
        <w:t>]</w:t>
      </w:r>
      <w:r w:rsidRPr="00725B28">
        <w:rPr>
          <w:rFonts w:ascii="Arial" w:eastAsia="Times New Roman" w:hAnsi="Arial" w:cs="Arial"/>
        </w:rPr>
        <w:tab/>
        <w:t xml:space="preserve">the </w:t>
      </w:r>
      <w:r w:rsidR="00897609">
        <w:rPr>
          <w:rFonts w:ascii="Arial" w:eastAsia="Times New Roman" w:hAnsi="Arial" w:cs="Arial"/>
        </w:rPr>
        <w:t xml:space="preserve">Moderation </w:t>
      </w:r>
      <w:r w:rsidRPr="00725B28">
        <w:rPr>
          <w:rFonts w:ascii="Arial" w:eastAsia="Times New Roman" w:hAnsi="Arial" w:cs="Arial"/>
        </w:rPr>
        <w:t>Panel shall submit a recommendation for each student to the University’s</w:t>
      </w:r>
      <w:r w:rsidR="00275B4D">
        <w:rPr>
          <w:rFonts w:ascii="Arial" w:eastAsia="Times New Roman" w:hAnsi="Arial" w:cs="Arial"/>
        </w:rPr>
        <w:t xml:space="preserve"> Continuation</w:t>
      </w:r>
      <w:r w:rsidR="0077045A" w:rsidRPr="00725B28">
        <w:rPr>
          <w:rFonts w:ascii="Arial" w:eastAsia="Times New Roman" w:hAnsi="Arial" w:cs="Arial"/>
        </w:rPr>
        <w:t xml:space="preserve"> and Award Board for Professional Doctoral </w:t>
      </w:r>
      <w:r w:rsidRPr="00725B28">
        <w:rPr>
          <w:rFonts w:ascii="Arial" w:eastAsia="Times New Roman" w:hAnsi="Arial" w:cs="Arial"/>
        </w:rPr>
        <w:t xml:space="preserve">Students; </w:t>
      </w:r>
    </w:p>
    <w:p w14:paraId="18E9FAAC" w14:textId="6588483E" w:rsidR="001071EB" w:rsidRPr="00725B28" w:rsidRDefault="001071EB" w:rsidP="00725B28">
      <w:pPr>
        <w:spacing w:after="0" w:line="240" w:lineRule="auto"/>
        <w:ind w:left="2340" w:hanging="360"/>
        <w:jc w:val="both"/>
        <w:rPr>
          <w:rFonts w:ascii="Arial" w:eastAsia="Times New Roman" w:hAnsi="Arial" w:cs="Arial"/>
        </w:rPr>
      </w:pPr>
      <w:r w:rsidRPr="00725B28">
        <w:rPr>
          <w:rFonts w:ascii="Arial" w:eastAsia="Times New Roman" w:hAnsi="Arial" w:cs="Arial"/>
        </w:rPr>
        <w:t>[</w:t>
      </w:r>
      <w:r w:rsidR="006157EF" w:rsidRPr="00725B28">
        <w:rPr>
          <w:rFonts w:ascii="Arial" w:eastAsia="Times New Roman" w:hAnsi="Arial" w:cs="Arial"/>
        </w:rPr>
        <w:t>d</w:t>
      </w:r>
      <w:r w:rsidRPr="00725B28">
        <w:rPr>
          <w:rFonts w:ascii="Arial" w:eastAsia="Times New Roman" w:hAnsi="Arial" w:cs="Arial"/>
        </w:rPr>
        <w:t>]</w:t>
      </w:r>
      <w:r w:rsidRPr="00725B28">
        <w:rPr>
          <w:rFonts w:ascii="Arial" w:eastAsia="Times New Roman" w:hAnsi="Arial" w:cs="Arial"/>
        </w:rPr>
        <w:tab/>
        <w:t xml:space="preserve">the </w:t>
      </w:r>
      <w:r w:rsidR="00275B4D">
        <w:rPr>
          <w:rFonts w:ascii="Arial" w:eastAsia="Times New Roman" w:hAnsi="Arial" w:cs="Arial"/>
        </w:rPr>
        <w:t xml:space="preserve">Continuation </w:t>
      </w:r>
      <w:r w:rsidR="0077045A" w:rsidRPr="00725B28">
        <w:rPr>
          <w:rFonts w:ascii="Arial" w:eastAsia="Times New Roman" w:hAnsi="Arial" w:cs="Arial"/>
        </w:rPr>
        <w:t xml:space="preserve">and Award Board for Professional Doctoral </w:t>
      </w:r>
      <w:r w:rsidRPr="00725B28">
        <w:rPr>
          <w:rFonts w:ascii="Arial" w:eastAsia="Times New Roman" w:hAnsi="Arial" w:cs="Arial"/>
        </w:rPr>
        <w:t>Students shall confirm the outcome for each student;</w:t>
      </w:r>
    </w:p>
    <w:p w14:paraId="63424C09" w14:textId="57348CC4" w:rsidR="001071EB" w:rsidRPr="00725B28" w:rsidRDefault="001071EB" w:rsidP="00725B28">
      <w:pPr>
        <w:spacing w:after="0" w:line="240" w:lineRule="auto"/>
        <w:ind w:left="2340" w:hanging="360"/>
        <w:jc w:val="both"/>
        <w:rPr>
          <w:rFonts w:ascii="Arial" w:eastAsia="Times New Roman" w:hAnsi="Arial" w:cs="Arial"/>
        </w:rPr>
      </w:pPr>
      <w:r w:rsidRPr="00725B28">
        <w:rPr>
          <w:rFonts w:ascii="Arial" w:eastAsia="Times New Roman" w:hAnsi="Arial" w:cs="Arial"/>
        </w:rPr>
        <w:t>[</w:t>
      </w:r>
      <w:r w:rsidR="006157EF" w:rsidRPr="00725B28">
        <w:rPr>
          <w:rFonts w:ascii="Arial" w:eastAsia="Times New Roman" w:hAnsi="Arial" w:cs="Arial"/>
        </w:rPr>
        <w:t>e</w:t>
      </w:r>
      <w:r w:rsidRPr="00725B28">
        <w:rPr>
          <w:rFonts w:ascii="Arial" w:eastAsia="Times New Roman" w:hAnsi="Arial" w:cs="Arial"/>
        </w:rPr>
        <w:t>]</w:t>
      </w:r>
      <w:r w:rsidRPr="00725B28">
        <w:rPr>
          <w:rFonts w:ascii="Arial" w:eastAsia="Times New Roman" w:hAnsi="Arial" w:cs="Arial"/>
        </w:rPr>
        <w:tab/>
        <w:t xml:space="preserve">the </w:t>
      </w:r>
      <w:r w:rsidR="008F5A7B" w:rsidRPr="00725B28">
        <w:rPr>
          <w:rFonts w:ascii="Arial" w:eastAsia="Times New Roman" w:hAnsi="Arial" w:cs="Arial"/>
        </w:rPr>
        <w:t>Student Administration</w:t>
      </w:r>
      <w:r w:rsidRPr="00725B28">
        <w:rPr>
          <w:rFonts w:ascii="Arial" w:eastAsia="Times New Roman" w:hAnsi="Arial" w:cs="Arial"/>
        </w:rPr>
        <w:t xml:space="preserve"> unit shall formally communicate the confirmed outcome to the student, and, where appropriate, arrange for the student to re-register for the following academic session.</w:t>
      </w:r>
    </w:p>
    <w:p w14:paraId="016BCDEA" w14:textId="77777777" w:rsidR="001071EB" w:rsidRPr="00725B28" w:rsidRDefault="001071EB" w:rsidP="00725B28">
      <w:pPr>
        <w:spacing w:after="0" w:line="240" w:lineRule="auto"/>
        <w:jc w:val="both"/>
        <w:rPr>
          <w:rFonts w:ascii="Arial" w:eastAsia="Times New Roman" w:hAnsi="Arial" w:cs="Arial"/>
        </w:rPr>
      </w:pPr>
    </w:p>
    <w:bookmarkEnd w:id="9"/>
    <w:p w14:paraId="1FC738EA" w14:textId="77777777" w:rsidR="001071EB" w:rsidRPr="00725B28" w:rsidRDefault="001071EB"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8.3.5</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governing, </w:t>
      </w:r>
      <w:r w:rsidRPr="00725B28">
        <w:rPr>
          <w:rFonts w:ascii="Arial" w:eastAsia="Times New Roman" w:hAnsi="Arial" w:cs="Arial"/>
          <w:i/>
          <w:szCs w:val="24"/>
        </w:rPr>
        <w:t>inter alia</w:t>
      </w:r>
      <w:r w:rsidRPr="00725B28">
        <w:rPr>
          <w:rFonts w:ascii="Arial" w:eastAsia="Times New Roman" w:hAnsi="Arial" w:cs="Arial"/>
          <w:szCs w:val="24"/>
        </w:rPr>
        <w:t>,</w:t>
      </w:r>
      <w:r w:rsidRPr="00725B28">
        <w:rPr>
          <w:rFonts w:ascii="Arial" w:eastAsia="Times New Roman" w:hAnsi="Arial" w:cs="Arial"/>
        </w:rPr>
        <w:t xml:space="preserve"> the nature and length of submissions to be made by students in preparation for annual monitoring, the criteria to be used when assessing students’ progress [including not only criteria for assessing the student’s research </w:t>
      </w:r>
      <w:r w:rsidRPr="00725B28">
        <w:rPr>
          <w:rFonts w:ascii="Arial" w:eastAsia="Times New Roman" w:hAnsi="Arial" w:cs="Arial"/>
          <w:i/>
        </w:rPr>
        <w:t>per se</w:t>
      </w:r>
      <w:r w:rsidRPr="00725B28">
        <w:rPr>
          <w:rFonts w:ascii="Arial" w:eastAsia="Times New Roman" w:hAnsi="Arial" w:cs="Arial"/>
        </w:rPr>
        <w:t>, but also the specification of training in research skills, or personal development activities, that all students are required to have undertaken successfully], the conduct of the event, and the appointment of Chairs of Panels.</w:t>
      </w:r>
    </w:p>
    <w:p w14:paraId="38DF379C" w14:textId="77777777" w:rsidR="003C3FF6" w:rsidRPr="00725B28" w:rsidRDefault="003C3FF6" w:rsidP="00725B28">
      <w:pPr>
        <w:spacing w:after="0" w:line="240" w:lineRule="auto"/>
        <w:ind w:left="1980" w:hanging="900"/>
        <w:jc w:val="both"/>
        <w:rPr>
          <w:rFonts w:ascii="Arial" w:eastAsia="Times New Roman" w:hAnsi="Arial" w:cs="Arial"/>
        </w:rPr>
      </w:pPr>
    </w:p>
    <w:p w14:paraId="66652F67"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10" w:name="_Toc387488267"/>
      <w:r w:rsidRPr="00725B28">
        <w:rPr>
          <w:rFonts w:ascii="Arial" w:eastAsia="Times New Roman" w:hAnsi="Arial" w:cs="Arial"/>
          <w:b/>
          <w:bCs/>
          <w:lang w:eastAsia="en-GB"/>
        </w:rPr>
        <w:t>9</w:t>
      </w:r>
      <w:r w:rsidRPr="00725B28">
        <w:rPr>
          <w:rFonts w:ascii="Arial" w:eastAsia="Times New Roman" w:hAnsi="Arial" w:cs="Arial"/>
          <w:b/>
          <w:bCs/>
          <w:lang w:eastAsia="en-GB"/>
        </w:rPr>
        <w:tab/>
      </w:r>
      <w:r w:rsidRPr="00725B28">
        <w:rPr>
          <w:rFonts w:ascii="Arial" w:eastAsia="Times New Roman" w:hAnsi="Arial" w:cs="Arial"/>
          <w:b/>
          <w:bCs/>
          <w:u w:val="single"/>
          <w:lang w:eastAsia="en-GB"/>
        </w:rPr>
        <w:t>The Appointment of Supervisors and Examiners for Part Two</w:t>
      </w:r>
      <w:bookmarkEnd w:id="10"/>
    </w:p>
    <w:p w14:paraId="52D86EC3" w14:textId="77777777" w:rsidR="001071EB" w:rsidRPr="00725B28" w:rsidRDefault="001071EB" w:rsidP="00725B28">
      <w:pPr>
        <w:spacing w:after="0" w:line="240" w:lineRule="auto"/>
        <w:jc w:val="both"/>
        <w:rPr>
          <w:rFonts w:ascii="Arial" w:eastAsia="Times New Roman" w:hAnsi="Arial" w:cs="Arial"/>
        </w:rPr>
      </w:pPr>
    </w:p>
    <w:p w14:paraId="541E21B4" w14:textId="77777777" w:rsidR="002C5BC9" w:rsidRPr="00725B28" w:rsidRDefault="001071EB" w:rsidP="00725B28">
      <w:pPr>
        <w:spacing w:after="0" w:line="240" w:lineRule="auto"/>
        <w:ind w:left="1080" w:hanging="540"/>
        <w:jc w:val="both"/>
        <w:rPr>
          <w:rFonts w:ascii="Arial" w:eastAsia="Times New Roman" w:hAnsi="Arial" w:cs="Arial"/>
          <w:u w:val="single"/>
        </w:rPr>
      </w:pPr>
      <w:r w:rsidRPr="00725B28">
        <w:rPr>
          <w:rFonts w:ascii="Arial" w:eastAsia="Times New Roman" w:hAnsi="Arial" w:cs="Arial"/>
        </w:rPr>
        <w:t>9.1</w:t>
      </w:r>
      <w:r w:rsidRPr="00725B28">
        <w:rPr>
          <w:rFonts w:ascii="Arial" w:eastAsia="Times New Roman" w:hAnsi="Arial" w:cs="Arial"/>
        </w:rPr>
        <w:tab/>
      </w:r>
      <w:r w:rsidR="002C5BC9" w:rsidRPr="00725B28">
        <w:rPr>
          <w:rFonts w:ascii="Arial" w:eastAsia="Times New Roman" w:hAnsi="Arial" w:cs="Arial"/>
          <w:u w:val="single"/>
        </w:rPr>
        <w:t>The Supervisory Team</w:t>
      </w:r>
    </w:p>
    <w:p w14:paraId="22FFE1B1" w14:textId="77777777" w:rsidR="002C5BC9" w:rsidRPr="00725B28" w:rsidRDefault="002C5BC9" w:rsidP="00725B28">
      <w:pPr>
        <w:spacing w:after="0" w:line="240" w:lineRule="auto"/>
        <w:ind w:left="1080" w:hanging="540"/>
        <w:jc w:val="both"/>
        <w:rPr>
          <w:rFonts w:ascii="Arial" w:eastAsia="Times New Roman" w:hAnsi="Arial" w:cs="Arial"/>
          <w:sz w:val="18"/>
          <w:szCs w:val="18"/>
        </w:rPr>
      </w:pPr>
    </w:p>
    <w:p w14:paraId="4D81FAF9"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9.1.1</w:t>
      </w:r>
      <w:r w:rsidRPr="00725B28">
        <w:rPr>
          <w:rFonts w:ascii="Arial" w:eastAsia="Times New Roman" w:hAnsi="Arial" w:cs="Arial"/>
        </w:rPr>
        <w:tab/>
        <w:t>Each student shall be allocated a minimum of two Academic Supervisors.</w:t>
      </w:r>
    </w:p>
    <w:p w14:paraId="0E85FABA"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44F063FF" w14:textId="16091079"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9.1.2</w:t>
      </w:r>
      <w:r w:rsidRPr="00725B28">
        <w:rPr>
          <w:rFonts w:ascii="Arial" w:eastAsia="Times New Roman" w:hAnsi="Arial" w:cs="Arial"/>
        </w:rPr>
        <w:tab/>
        <w:t xml:space="preserve">At least two members of each student’s supervisory team shall have been formally approved by 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rPr>
        <w:t xml:space="preserve"> as an </w:t>
      </w:r>
      <w:r w:rsidRPr="00725B28">
        <w:rPr>
          <w:rFonts w:ascii="Arial" w:eastAsia="Times New Roman" w:hAnsi="Arial" w:cs="Arial"/>
          <w:b/>
          <w:u w:val="single"/>
        </w:rPr>
        <w:t>Academic Supervisor</w:t>
      </w:r>
      <w:r w:rsidRPr="00725B28">
        <w:rPr>
          <w:rFonts w:ascii="Arial" w:eastAsia="Times New Roman" w:hAnsi="Arial" w:cs="Arial"/>
        </w:rPr>
        <w:t xml:space="preserve">, and at least one member of each team shall also have been formally approved by 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rPr>
        <w:t xml:space="preserve"> as a Primary Academic Supervisor. The proposed Supervisory Team shall be submitted for approval to 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rPr>
        <w:t xml:space="preserve"> as soon as the Board of Examiners has confirmed the student’s eligibility to be assessed for progression to Part Two. The Confirmation of Doctoral Registration Interview may not take place until the Team has been formally approved. </w:t>
      </w:r>
    </w:p>
    <w:p w14:paraId="553910D7"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0947F4D5" w14:textId="5FC2983E"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9.1.3</w:t>
      </w:r>
      <w:r w:rsidRPr="00725B28">
        <w:rPr>
          <w:rFonts w:ascii="Arial" w:eastAsia="Times New Roman" w:hAnsi="Arial" w:cs="Arial"/>
        </w:rPr>
        <w:tab/>
        <w:t xml:space="preserve">Where appropriate, a supervisory team may, in addition to staff listed in 7.1.1 to 7.1.2 above, include one or more </w:t>
      </w:r>
      <w:r w:rsidRPr="00725B28">
        <w:rPr>
          <w:rFonts w:ascii="Arial" w:eastAsia="Times New Roman" w:hAnsi="Arial" w:cs="Arial"/>
          <w:b/>
          <w:u w:val="single"/>
        </w:rPr>
        <w:t>Research Advisers</w:t>
      </w:r>
      <w:r w:rsidRPr="00725B28">
        <w:rPr>
          <w:rFonts w:ascii="Arial" w:eastAsia="Times New Roman" w:hAnsi="Arial" w:cs="Arial"/>
        </w:rPr>
        <w:t xml:space="preserve"> and/or </w:t>
      </w:r>
      <w:r w:rsidRPr="00725B28">
        <w:rPr>
          <w:rFonts w:ascii="Arial" w:eastAsia="Times New Roman" w:hAnsi="Arial" w:cs="Arial"/>
          <w:b/>
          <w:u w:val="single"/>
        </w:rPr>
        <w:t>External Advisers</w:t>
      </w:r>
      <w:r w:rsidRPr="00725B28">
        <w:rPr>
          <w:rFonts w:ascii="Arial" w:eastAsia="Times New Roman" w:hAnsi="Arial" w:cs="Arial"/>
        </w:rPr>
        <w:t xml:space="preserve">. </w:t>
      </w:r>
      <w:r w:rsidR="00A669C0" w:rsidRPr="00A669C0">
        <w:rPr>
          <w:rFonts w:ascii="Arial" w:eastAsia="Times New Roman" w:hAnsi="Arial" w:cs="Arial"/>
        </w:rPr>
        <w:t xml:space="preserve">The Associate Dean [Research] will act as pastoral support for PGR </w:t>
      </w:r>
      <w:r w:rsidR="00A669C0" w:rsidRPr="00A669C0">
        <w:rPr>
          <w:rFonts w:ascii="Arial" w:eastAsia="Times New Roman" w:hAnsi="Arial" w:cs="Arial"/>
        </w:rPr>
        <w:lastRenderedPageBreak/>
        <w:t>students. In cases where the relevant Associate Dean is a member of the supervisory team another Faculty Associate Dean will be nominated in this role.</w:t>
      </w:r>
    </w:p>
    <w:p w14:paraId="288831FF"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0BF2DA55" w14:textId="475772D7" w:rsidR="002C5BC9" w:rsidRPr="00725B28" w:rsidRDefault="002C5BC9"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rPr>
        <w:t>9.1.4</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about </w:t>
      </w:r>
      <w:r w:rsidRPr="00725B28">
        <w:rPr>
          <w:rFonts w:ascii="Arial" w:eastAsia="Times New Roman" w:hAnsi="Arial" w:cs="Arial"/>
          <w:i/>
          <w:szCs w:val="24"/>
        </w:rPr>
        <w:t>inter alia</w:t>
      </w:r>
      <w:r w:rsidRPr="00725B28">
        <w:rPr>
          <w:rFonts w:ascii="Arial" w:eastAsia="Times New Roman" w:hAnsi="Arial" w:cs="Arial"/>
          <w:szCs w:val="24"/>
        </w:rPr>
        <w:t>, the structure of supervisory teams [including role definitions], the requirements for and process of approval for research degree supervisors, the expected frequency and duration of supervisory meetings, the means by which such meetings are recorded, how supervisors and students might prepare for meetings, and the conduct of meetings.</w:t>
      </w:r>
    </w:p>
    <w:p w14:paraId="7EAEA86C" w14:textId="77777777" w:rsidR="001071EB" w:rsidRPr="00725B28" w:rsidRDefault="001071EB" w:rsidP="00725B28">
      <w:pPr>
        <w:spacing w:after="0" w:line="240" w:lineRule="auto"/>
        <w:ind w:left="1980" w:hanging="900"/>
        <w:jc w:val="both"/>
        <w:rPr>
          <w:rFonts w:ascii="Arial" w:eastAsia="Times New Roman" w:hAnsi="Arial" w:cs="Arial"/>
          <w:sz w:val="20"/>
          <w:szCs w:val="20"/>
        </w:rPr>
      </w:pPr>
    </w:p>
    <w:p w14:paraId="0D802442" w14:textId="77777777" w:rsidR="002C5BC9" w:rsidRPr="00725B28" w:rsidRDefault="002C5BC9"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9.2</w:t>
      </w:r>
      <w:r w:rsidRPr="00725B28">
        <w:rPr>
          <w:rFonts w:ascii="Arial" w:eastAsia="Times New Roman" w:hAnsi="Arial" w:cs="Arial"/>
        </w:rPr>
        <w:tab/>
      </w:r>
      <w:r w:rsidRPr="00725B28">
        <w:rPr>
          <w:rFonts w:ascii="Arial" w:eastAsia="Times New Roman" w:hAnsi="Arial" w:cs="Arial"/>
          <w:u w:val="single"/>
        </w:rPr>
        <w:t>Internal Examiners</w:t>
      </w:r>
    </w:p>
    <w:p w14:paraId="07FBB68C" w14:textId="77777777" w:rsidR="002C5BC9" w:rsidRPr="00725B28" w:rsidRDefault="002C5BC9" w:rsidP="00725B28">
      <w:pPr>
        <w:spacing w:after="0" w:line="240" w:lineRule="auto"/>
        <w:ind w:left="1080" w:hanging="540"/>
        <w:jc w:val="both"/>
        <w:rPr>
          <w:rFonts w:ascii="Arial" w:eastAsia="Times New Roman" w:hAnsi="Arial" w:cs="Arial"/>
          <w:sz w:val="18"/>
          <w:szCs w:val="18"/>
        </w:rPr>
      </w:pPr>
    </w:p>
    <w:p w14:paraId="5E96BFAC"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9.2.1</w:t>
      </w:r>
      <w:r w:rsidRPr="00725B28">
        <w:rPr>
          <w:rFonts w:ascii="Arial" w:eastAsia="Times New Roman" w:hAnsi="Arial" w:cs="Arial"/>
        </w:rPr>
        <w:tab/>
        <w:t>Each student [with the exception of students who are also members of staff at the University] shall be allocated at least one internal examiner.</w:t>
      </w:r>
    </w:p>
    <w:p w14:paraId="584406C5"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44C492E0"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9.2.2</w:t>
      </w:r>
      <w:r w:rsidRPr="00725B28">
        <w:rPr>
          <w:rFonts w:ascii="Arial" w:eastAsia="Times New Roman" w:hAnsi="Arial" w:cs="Arial"/>
        </w:rPr>
        <w:tab/>
        <w:t xml:space="preserve">No member of staff shall serve as internal examiner unless they have been formally recognised as an </w:t>
      </w:r>
      <w:r w:rsidRPr="00725B28">
        <w:rPr>
          <w:rFonts w:ascii="Arial" w:eastAsia="Times New Roman" w:hAnsi="Arial" w:cs="Arial"/>
          <w:b/>
          <w:u w:val="single"/>
        </w:rPr>
        <w:t>Academic Supervisor</w:t>
      </w:r>
      <w:r w:rsidRPr="00725B28">
        <w:rPr>
          <w:rFonts w:ascii="Arial" w:eastAsia="Times New Roman" w:hAnsi="Arial" w:cs="Arial"/>
        </w:rPr>
        <w:t xml:space="preserve"> by 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rPr>
        <w:t>.</w:t>
      </w:r>
    </w:p>
    <w:p w14:paraId="44437703"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6B398D8C"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9.2.3</w:t>
      </w:r>
      <w:r w:rsidRPr="00725B28">
        <w:rPr>
          <w:rFonts w:ascii="Arial" w:eastAsia="Times New Roman" w:hAnsi="Arial" w:cs="Arial"/>
        </w:rPr>
        <w:tab/>
        <w:t>No member of staff shall serve as internal examiner and supervisor for the same student.</w:t>
      </w:r>
    </w:p>
    <w:p w14:paraId="19F81D70"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5E8E029D" w14:textId="77777777" w:rsidR="002C5BC9" w:rsidRPr="00725B28" w:rsidRDefault="002C5BC9"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rPr>
        <w:t>9.2.4</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about procedures and criteria to be used by </w:t>
      </w:r>
      <w:r w:rsidRPr="00725B28">
        <w:rPr>
          <w:rFonts w:ascii="Arial" w:eastAsia="Times New Roman" w:hAnsi="Arial" w:cs="Arial"/>
        </w:rPr>
        <w:t xml:space="preserve">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szCs w:val="24"/>
        </w:rPr>
        <w:t xml:space="preserve"> when preparing recommendations for the approval of internal examiners.</w:t>
      </w:r>
    </w:p>
    <w:p w14:paraId="09073255" w14:textId="77777777" w:rsidR="002C5BC9" w:rsidRPr="00725B28" w:rsidRDefault="002C5BC9" w:rsidP="00725B28">
      <w:pPr>
        <w:spacing w:after="0" w:line="240" w:lineRule="auto"/>
        <w:ind w:left="1620" w:hanging="540"/>
        <w:jc w:val="both"/>
        <w:rPr>
          <w:rFonts w:ascii="Arial" w:eastAsia="Times New Roman" w:hAnsi="Arial" w:cs="Arial"/>
          <w:sz w:val="18"/>
          <w:szCs w:val="18"/>
        </w:rPr>
      </w:pPr>
    </w:p>
    <w:p w14:paraId="74228C91" w14:textId="77777777" w:rsidR="002C5BC9" w:rsidRPr="00725B28" w:rsidRDefault="002C5BC9"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9.3</w:t>
      </w:r>
      <w:r w:rsidRPr="00725B28">
        <w:rPr>
          <w:rFonts w:ascii="Arial" w:eastAsia="Times New Roman" w:hAnsi="Arial" w:cs="Arial"/>
        </w:rPr>
        <w:tab/>
      </w:r>
      <w:r w:rsidRPr="00725B28">
        <w:rPr>
          <w:rFonts w:ascii="Arial" w:eastAsia="Times New Roman" w:hAnsi="Arial" w:cs="Arial"/>
          <w:u w:val="single"/>
        </w:rPr>
        <w:t>External Examiners</w:t>
      </w:r>
    </w:p>
    <w:p w14:paraId="6C777E86" w14:textId="77777777" w:rsidR="002C5BC9" w:rsidRPr="00725B28" w:rsidRDefault="002C5BC9" w:rsidP="00725B28">
      <w:pPr>
        <w:spacing w:after="0" w:line="240" w:lineRule="auto"/>
        <w:ind w:left="1080" w:hanging="540"/>
        <w:jc w:val="both"/>
        <w:rPr>
          <w:rFonts w:ascii="Arial" w:eastAsia="Times New Roman" w:hAnsi="Arial" w:cs="Arial"/>
          <w:sz w:val="18"/>
          <w:szCs w:val="18"/>
        </w:rPr>
      </w:pPr>
    </w:p>
    <w:p w14:paraId="3F3DD197"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9.3.1</w:t>
      </w:r>
      <w:r w:rsidRPr="00725B28">
        <w:rPr>
          <w:rFonts w:ascii="Arial" w:eastAsia="Times New Roman" w:hAnsi="Arial" w:cs="Arial"/>
        </w:rPr>
        <w:tab/>
        <w:t>Each student shall be allocated at least one external examiner.</w:t>
      </w:r>
    </w:p>
    <w:p w14:paraId="419E71E3"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7683D7BF" w14:textId="77777777" w:rsidR="002C5BC9" w:rsidRPr="00725B28" w:rsidRDefault="002C5BC9"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9.3.2</w:t>
      </w:r>
      <w:r w:rsidRPr="00725B28">
        <w:rPr>
          <w:rFonts w:ascii="Arial" w:eastAsia="Times New Roman" w:hAnsi="Arial" w:cs="Arial"/>
        </w:rPr>
        <w:tab/>
        <w:t xml:space="preserve">All nominations for external examiners shall be formally approved by the Pro Vice Chancellor [Research], on the basis of a recommendation from 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rPr>
        <w:t>.</w:t>
      </w:r>
    </w:p>
    <w:p w14:paraId="3AF8A2C3"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6F88EDBA" w14:textId="77777777" w:rsidR="002C5BC9" w:rsidRPr="00725B28" w:rsidRDefault="002C5BC9" w:rsidP="00725B28">
      <w:pPr>
        <w:numPr>
          <w:ilvl w:val="12"/>
          <w:numId w:val="0"/>
        </w:numPr>
        <w:tabs>
          <w:tab w:val="num" w:pos="1980"/>
        </w:tabs>
        <w:spacing w:after="0" w:line="240" w:lineRule="auto"/>
        <w:ind w:left="1980" w:hanging="900"/>
        <w:jc w:val="both"/>
        <w:rPr>
          <w:rFonts w:ascii="Arial" w:eastAsia="Times New Roman" w:hAnsi="Arial" w:cs="Arial"/>
          <w:szCs w:val="24"/>
        </w:rPr>
      </w:pPr>
      <w:r w:rsidRPr="00725B28">
        <w:rPr>
          <w:rFonts w:ascii="Arial" w:eastAsia="Times New Roman" w:hAnsi="Arial" w:cs="Arial"/>
          <w:szCs w:val="24"/>
        </w:rPr>
        <w:t>9.3.3</w:t>
      </w:r>
      <w:r w:rsidRPr="00725B28">
        <w:rPr>
          <w:rFonts w:ascii="Arial" w:eastAsia="Times New Roman" w:hAnsi="Arial" w:cs="Arial"/>
          <w:szCs w:val="24"/>
        </w:rPr>
        <w:tab/>
        <w:t>No External Examiner shall have previous close involvement with Liverpool Hope University [or a partner institution at which students are registered for Liverpool Hope research degrees] that might compromise objectivity or impartiality of judgement.  Specifically, the proposed examiner should not, in the 5 years prior to nomination, have been a member of staff, a governor, or a student of Liverpool Hope University [or a partner institution].</w:t>
      </w:r>
    </w:p>
    <w:p w14:paraId="7314DF12" w14:textId="77777777" w:rsidR="002C5BC9" w:rsidRPr="00725B28" w:rsidRDefault="002C5BC9" w:rsidP="00725B28">
      <w:pPr>
        <w:spacing w:after="0" w:line="240" w:lineRule="auto"/>
        <w:ind w:left="1980" w:hanging="900"/>
        <w:jc w:val="both"/>
        <w:rPr>
          <w:rFonts w:ascii="Arial" w:eastAsia="Times New Roman" w:hAnsi="Arial" w:cs="Arial"/>
          <w:sz w:val="18"/>
          <w:szCs w:val="18"/>
        </w:rPr>
      </w:pPr>
    </w:p>
    <w:p w14:paraId="02BEA1F7" w14:textId="77777777" w:rsidR="002C5BC9" w:rsidRPr="00725B28" w:rsidRDefault="002C5BC9"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rPr>
        <w:t>9.3.4</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about procedures and criteria to be used by </w:t>
      </w:r>
      <w:r w:rsidRPr="00725B28">
        <w:rPr>
          <w:rFonts w:ascii="Arial" w:eastAsia="Times New Roman" w:hAnsi="Arial" w:cs="Arial"/>
        </w:rPr>
        <w:t xml:space="preserve">Research Degrees </w:t>
      </w:r>
      <w:proofErr w:type="spellStart"/>
      <w:r w:rsidRPr="00725B28">
        <w:rPr>
          <w:rFonts w:ascii="Arial" w:eastAsia="Times New Roman" w:hAnsi="Arial" w:cs="Arial"/>
        </w:rPr>
        <w:t>SubCommittee</w:t>
      </w:r>
      <w:proofErr w:type="spellEnd"/>
      <w:r w:rsidRPr="00725B28">
        <w:rPr>
          <w:rFonts w:ascii="Arial" w:eastAsia="Times New Roman" w:hAnsi="Arial" w:cs="Arial"/>
          <w:szCs w:val="24"/>
        </w:rPr>
        <w:t xml:space="preserve"> when preparing recommendations for the approval of external examiners.</w:t>
      </w:r>
    </w:p>
    <w:p w14:paraId="66582DE9" w14:textId="77777777" w:rsidR="002C5BC9" w:rsidRPr="00725B28" w:rsidRDefault="002C5BC9" w:rsidP="00725B28">
      <w:pPr>
        <w:spacing w:after="0" w:line="240" w:lineRule="auto"/>
        <w:ind w:left="1980" w:hanging="900"/>
        <w:jc w:val="both"/>
        <w:rPr>
          <w:rFonts w:ascii="Arial" w:eastAsia="Times New Roman" w:hAnsi="Arial" w:cs="Arial"/>
          <w:szCs w:val="24"/>
        </w:rPr>
      </w:pPr>
    </w:p>
    <w:p w14:paraId="5FE631CA" w14:textId="77777777" w:rsidR="002C5BC9" w:rsidRPr="00725B28" w:rsidRDefault="002C5BC9" w:rsidP="00725B28">
      <w:pPr>
        <w:spacing w:after="0" w:line="240" w:lineRule="auto"/>
        <w:ind w:left="1980" w:hanging="900"/>
        <w:jc w:val="both"/>
        <w:rPr>
          <w:rFonts w:ascii="Arial" w:eastAsia="Times New Roman" w:hAnsi="Arial" w:cs="Arial"/>
          <w:szCs w:val="24"/>
        </w:rPr>
      </w:pPr>
    </w:p>
    <w:p w14:paraId="1D1103AD" w14:textId="77777777" w:rsidR="002C5BC9" w:rsidRPr="00725B28" w:rsidRDefault="002C5BC9" w:rsidP="00725B28">
      <w:pPr>
        <w:spacing w:after="0" w:line="240" w:lineRule="auto"/>
        <w:ind w:firstLine="720"/>
        <w:jc w:val="both"/>
        <w:rPr>
          <w:rFonts w:ascii="Arial" w:eastAsia="Times New Roman" w:hAnsi="Arial" w:cs="Arial"/>
          <w:szCs w:val="24"/>
        </w:rPr>
      </w:pPr>
      <w:r w:rsidRPr="00725B28">
        <w:rPr>
          <w:rFonts w:ascii="Arial" w:eastAsia="Times New Roman" w:hAnsi="Arial" w:cs="Arial"/>
          <w:szCs w:val="24"/>
        </w:rPr>
        <w:t>9.4</w:t>
      </w:r>
      <w:r w:rsidRPr="00725B28">
        <w:rPr>
          <w:rFonts w:ascii="Arial" w:eastAsia="Times New Roman" w:hAnsi="Arial" w:cs="Arial"/>
          <w:szCs w:val="24"/>
        </w:rPr>
        <w:tab/>
      </w:r>
      <w:r w:rsidRPr="00725B28">
        <w:rPr>
          <w:rFonts w:ascii="Arial" w:eastAsia="Times New Roman" w:hAnsi="Arial" w:cs="Arial"/>
          <w:szCs w:val="24"/>
          <w:u w:val="single"/>
        </w:rPr>
        <w:t>Liverpool Hope University Moderators for Partner Institutions</w:t>
      </w:r>
    </w:p>
    <w:p w14:paraId="30C6CFE7" w14:textId="77777777" w:rsidR="002C5BC9" w:rsidRPr="00725B28" w:rsidRDefault="002C5BC9" w:rsidP="00725B28">
      <w:pPr>
        <w:spacing w:after="0" w:line="240" w:lineRule="auto"/>
        <w:ind w:left="1980" w:hanging="900"/>
        <w:jc w:val="both"/>
        <w:rPr>
          <w:rFonts w:ascii="Arial" w:eastAsia="Times New Roman" w:hAnsi="Arial" w:cs="Arial"/>
          <w:szCs w:val="24"/>
        </w:rPr>
      </w:pPr>
    </w:p>
    <w:p w14:paraId="56229267" w14:textId="77777777" w:rsidR="002C5BC9" w:rsidRPr="00725B28" w:rsidRDefault="002C5BC9"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szCs w:val="24"/>
        </w:rPr>
        <w:t>9.4.1</w:t>
      </w:r>
      <w:r w:rsidRPr="00725B28">
        <w:rPr>
          <w:rFonts w:ascii="Arial" w:eastAsia="Times New Roman" w:hAnsi="Arial" w:cs="Arial"/>
          <w:szCs w:val="24"/>
        </w:rPr>
        <w:tab/>
        <w:t>Liverpool Hope University shall appoint one or more moderators to have oversight of the University’s accredited provision at each Partner Institution, and to provide advice and guidance to the Institute in respect of academic matters and the University’s procedures and regulations.</w:t>
      </w:r>
    </w:p>
    <w:p w14:paraId="0757702F" w14:textId="77777777" w:rsidR="002C5BC9" w:rsidRPr="00725B28" w:rsidRDefault="002C5BC9" w:rsidP="00725B28">
      <w:pPr>
        <w:spacing w:after="0" w:line="240" w:lineRule="auto"/>
        <w:ind w:left="1980" w:hanging="900"/>
        <w:jc w:val="both"/>
        <w:rPr>
          <w:rFonts w:ascii="Arial" w:eastAsia="Times New Roman" w:hAnsi="Arial" w:cs="Arial"/>
          <w:szCs w:val="24"/>
        </w:rPr>
      </w:pPr>
    </w:p>
    <w:p w14:paraId="40776ABB" w14:textId="00DD86AA" w:rsidR="002C5BC9" w:rsidRPr="00725B28" w:rsidRDefault="00765393"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szCs w:val="24"/>
        </w:rPr>
        <w:t>9</w:t>
      </w:r>
      <w:r w:rsidR="002C5BC9" w:rsidRPr="00725B28">
        <w:rPr>
          <w:rFonts w:ascii="Arial" w:eastAsia="Times New Roman" w:hAnsi="Arial" w:cs="Arial"/>
          <w:szCs w:val="24"/>
        </w:rPr>
        <w:t>.4.2</w:t>
      </w:r>
      <w:r w:rsidR="002C5BC9" w:rsidRPr="00725B28">
        <w:rPr>
          <w:rFonts w:ascii="Arial" w:eastAsia="Times New Roman" w:hAnsi="Arial" w:cs="Arial"/>
          <w:szCs w:val="24"/>
        </w:rPr>
        <w:tab/>
        <w:t xml:space="preserve">Proposed moderators shall be proposed by the relevant School at Liverpool Hope University, and formally approved by Liverpool Hope University’s Pro Vice Chancellor [Research], on the basis of a recommendation from Liverpool Hope University’s Research Degrees </w:t>
      </w:r>
      <w:proofErr w:type="spellStart"/>
      <w:r w:rsidR="002C5BC9" w:rsidRPr="00725B28">
        <w:rPr>
          <w:rFonts w:ascii="Arial" w:eastAsia="Times New Roman" w:hAnsi="Arial" w:cs="Arial"/>
          <w:szCs w:val="24"/>
        </w:rPr>
        <w:t>SubCommittee</w:t>
      </w:r>
      <w:proofErr w:type="spellEnd"/>
      <w:r w:rsidR="002C5BC9" w:rsidRPr="00725B28">
        <w:rPr>
          <w:rFonts w:ascii="Arial" w:eastAsia="Times New Roman" w:hAnsi="Arial" w:cs="Arial"/>
          <w:szCs w:val="24"/>
        </w:rPr>
        <w:t>.</w:t>
      </w:r>
    </w:p>
    <w:p w14:paraId="40464F7E" w14:textId="77777777" w:rsidR="00E779BF" w:rsidRPr="00725B28" w:rsidRDefault="00E779BF" w:rsidP="00725B28">
      <w:pPr>
        <w:spacing w:after="0" w:line="240" w:lineRule="auto"/>
        <w:ind w:left="1980" w:hanging="900"/>
        <w:jc w:val="both"/>
        <w:rPr>
          <w:rFonts w:ascii="Arial" w:eastAsia="Times New Roman" w:hAnsi="Arial" w:cs="Arial"/>
          <w:szCs w:val="24"/>
        </w:rPr>
      </w:pPr>
    </w:p>
    <w:p w14:paraId="64645A28" w14:textId="77777777" w:rsidR="001071EB" w:rsidRPr="00725B28" w:rsidRDefault="001071EB" w:rsidP="00725B28">
      <w:pPr>
        <w:spacing w:after="0" w:line="240" w:lineRule="auto"/>
        <w:jc w:val="both"/>
        <w:rPr>
          <w:rFonts w:ascii="Arial" w:eastAsia="Times New Roman" w:hAnsi="Arial" w:cs="Arial"/>
          <w:sz w:val="20"/>
          <w:szCs w:val="20"/>
        </w:rPr>
      </w:pPr>
    </w:p>
    <w:p w14:paraId="78E39203" w14:textId="77777777" w:rsidR="001071EB" w:rsidRPr="00725B28" w:rsidRDefault="001071EB" w:rsidP="00725B28">
      <w:pPr>
        <w:spacing w:after="0" w:line="240" w:lineRule="auto"/>
        <w:jc w:val="both"/>
        <w:rPr>
          <w:rFonts w:ascii="Arial" w:eastAsia="Times New Roman" w:hAnsi="Arial" w:cs="Arial"/>
          <w:sz w:val="20"/>
          <w:szCs w:val="20"/>
        </w:rPr>
      </w:pPr>
    </w:p>
    <w:p w14:paraId="4D6562FE"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11" w:name="_Toc387488268"/>
      <w:r w:rsidRPr="00725B28">
        <w:rPr>
          <w:rFonts w:ascii="Arial" w:eastAsia="Times New Roman" w:hAnsi="Arial" w:cs="Arial"/>
          <w:b/>
          <w:bCs/>
          <w:lang w:eastAsia="en-GB"/>
        </w:rPr>
        <w:t>10</w:t>
      </w:r>
      <w:r w:rsidRPr="00725B28">
        <w:rPr>
          <w:rFonts w:ascii="Arial" w:eastAsia="Times New Roman" w:hAnsi="Arial" w:cs="Arial"/>
          <w:b/>
          <w:bCs/>
          <w:lang w:eastAsia="en-GB"/>
        </w:rPr>
        <w:tab/>
      </w:r>
      <w:r w:rsidRPr="00725B28">
        <w:rPr>
          <w:rFonts w:ascii="Arial" w:eastAsia="Times New Roman" w:hAnsi="Arial" w:cs="Arial"/>
          <w:b/>
          <w:bCs/>
          <w:u w:val="single"/>
          <w:lang w:eastAsia="en-GB"/>
        </w:rPr>
        <w:t>Assessment of the Thesis, and Eligibility for Awards</w:t>
      </w:r>
      <w:bookmarkEnd w:id="11"/>
    </w:p>
    <w:p w14:paraId="45938550" w14:textId="77777777" w:rsidR="001071EB" w:rsidRPr="00725B28" w:rsidRDefault="001071EB" w:rsidP="00725B28">
      <w:pPr>
        <w:spacing w:after="0" w:line="240" w:lineRule="auto"/>
        <w:ind w:left="1080" w:hanging="540"/>
        <w:jc w:val="both"/>
        <w:rPr>
          <w:rFonts w:ascii="Arial" w:eastAsia="Times New Roman" w:hAnsi="Arial" w:cs="Arial"/>
        </w:rPr>
      </w:pPr>
    </w:p>
    <w:p w14:paraId="01F294A2" w14:textId="471823A3" w:rsidR="000268A4" w:rsidRPr="00725B28" w:rsidRDefault="000829F6"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10</w:t>
      </w:r>
      <w:r w:rsidR="000268A4" w:rsidRPr="00725B28">
        <w:rPr>
          <w:rFonts w:ascii="Arial" w:eastAsia="Times New Roman" w:hAnsi="Arial" w:cs="Arial"/>
        </w:rPr>
        <w:t>.</w:t>
      </w:r>
      <w:r w:rsidR="006157EF" w:rsidRPr="00725B28">
        <w:rPr>
          <w:rFonts w:ascii="Arial" w:eastAsia="Times New Roman" w:hAnsi="Arial" w:cs="Arial"/>
        </w:rPr>
        <w:t>1</w:t>
      </w:r>
      <w:r w:rsidR="000268A4" w:rsidRPr="00725B28">
        <w:rPr>
          <w:rFonts w:ascii="Arial" w:eastAsia="Times New Roman" w:hAnsi="Arial" w:cs="Arial"/>
        </w:rPr>
        <w:tab/>
      </w:r>
      <w:r w:rsidR="000268A4" w:rsidRPr="00725B28">
        <w:rPr>
          <w:rFonts w:ascii="Arial" w:eastAsia="Times New Roman" w:hAnsi="Arial" w:cs="Arial"/>
          <w:u w:val="single"/>
        </w:rPr>
        <w:t>Outcomes of the Oral Examination [</w:t>
      </w:r>
      <w:r w:rsidR="00F32221" w:rsidRPr="00725B28">
        <w:rPr>
          <w:rFonts w:ascii="Arial" w:eastAsia="Times New Roman" w:hAnsi="Arial" w:cs="Arial"/>
          <w:u w:val="single"/>
        </w:rPr>
        <w:t>Candidates for the Degree of Professional Doctorates</w:t>
      </w:r>
      <w:r w:rsidR="000268A4" w:rsidRPr="00725B28">
        <w:rPr>
          <w:rFonts w:ascii="Arial" w:eastAsia="Times New Roman" w:hAnsi="Arial" w:cs="Arial"/>
          <w:u w:val="single"/>
        </w:rPr>
        <w:t>]</w:t>
      </w:r>
    </w:p>
    <w:p w14:paraId="523CCD9D" w14:textId="77777777" w:rsidR="000268A4" w:rsidRPr="00725B28" w:rsidRDefault="000268A4" w:rsidP="00725B28">
      <w:pPr>
        <w:spacing w:after="0" w:line="240" w:lineRule="auto"/>
        <w:ind w:left="1080" w:hanging="540"/>
        <w:jc w:val="both"/>
        <w:rPr>
          <w:rFonts w:ascii="Arial" w:eastAsia="Times New Roman" w:hAnsi="Arial" w:cs="Arial"/>
          <w:sz w:val="18"/>
          <w:szCs w:val="18"/>
        </w:rPr>
      </w:pPr>
    </w:p>
    <w:p w14:paraId="01A8D3D0" w14:textId="409DB461" w:rsidR="000268A4" w:rsidRPr="00725B28" w:rsidRDefault="000268A4" w:rsidP="00725B28">
      <w:pPr>
        <w:spacing w:after="0" w:line="240" w:lineRule="auto"/>
        <w:ind w:left="1980" w:hanging="900"/>
        <w:jc w:val="both"/>
        <w:rPr>
          <w:rFonts w:ascii="Arial" w:eastAsia="Times New Roman" w:hAnsi="Arial" w:cs="Arial"/>
          <w:i/>
        </w:rPr>
      </w:pPr>
      <w:r w:rsidRPr="00725B28">
        <w:rPr>
          <w:rFonts w:ascii="Arial" w:eastAsia="Times New Roman" w:hAnsi="Arial" w:cs="Arial"/>
        </w:rPr>
        <w:t>10.</w:t>
      </w:r>
      <w:r w:rsidR="006157EF" w:rsidRPr="00725B28">
        <w:rPr>
          <w:rFonts w:ascii="Arial" w:eastAsia="Times New Roman" w:hAnsi="Arial" w:cs="Arial"/>
        </w:rPr>
        <w:t>1</w:t>
      </w:r>
      <w:r w:rsidRPr="00725B28">
        <w:rPr>
          <w:rFonts w:ascii="Arial" w:eastAsia="Times New Roman" w:hAnsi="Arial" w:cs="Arial"/>
        </w:rPr>
        <w:t>.1</w:t>
      </w:r>
      <w:r w:rsidRPr="00725B28">
        <w:rPr>
          <w:rFonts w:ascii="Arial" w:eastAsia="Times New Roman" w:hAnsi="Arial" w:cs="Arial"/>
        </w:rPr>
        <w:tab/>
      </w:r>
      <w:r w:rsidRPr="00725B28">
        <w:rPr>
          <w:rFonts w:ascii="Arial" w:eastAsia="Times New Roman" w:hAnsi="Arial" w:cs="Arial"/>
          <w:i/>
        </w:rPr>
        <w:t>Normal Outcomes</w:t>
      </w:r>
    </w:p>
    <w:p w14:paraId="44D27986" w14:textId="77777777" w:rsidR="000268A4" w:rsidRPr="00725B28" w:rsidRDefault="000268A4" w:rsidP="00725B28">
      <w:pPr>
        <w:spacing w:after="0" w:line="240" w:lineRule="auto"/>
        <w:ind w:left="1980"/>
        <w:jc w:val="both"/>
        <w:rPr>
          <w:rFonts w:ascii="Arial" w:eastAsia="Times New Roman" w:hAnsi="Arial" w:cs="Arial"/>
        </w:rPr>
      </w:pPr>
      <w:r w:rsidRPr="00725B28">
        <w:rPr>
          <w:rFonts w:ascii="Arial" w:eastAsia="Times New Roman" w:hAnsi="Arial" w:cs="Arial"/>
        </w:rPr>
        <w:t>Following the oral examination, one of the following outcomes shall normally be agreed.</w:t>
      </w:r>
    </w:p>
    <w:p w14:paraId="598CF4E7" w14:textId="3F4CD97A" w:rsidR="000268A4" w:rsidRPr="00725B28" w:rsidRDefault="000268A4"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r>
      <w:r w:rsidRPr="00725B28">
        <w:rPr>
          <w:rFonts w:ascii="Arial" w:eastAsia="Times New Roman" w:hAnsi="Arial" w:cs="Arial"/>
          <w:u w:val="single"/>
        </w:rPr>
        <w:t xml:space="preserve">Award of </w:t>
      </w:r>
      <w:proofErr w:type="spellStart"/>
      <w:r w:rsidRPr="00725B28">
        <w:rPr>
          <w:rFonts w:ascii="Arial" w:eastAsia="Times New Roman" w:hAnsi="Arial" w:cs="Arial"/>
          <w:u w:val="single"/>
        </w:rPr>
        <w:t>Professsional</w:t>
      </w:r>
      <w:proofErr w:type="spellEnd"/>
      <w:r w:rsidRPr="00725B28">
        <w:rPr>
          <w:rFonts w:ascii="Arial" w:eastAsia="Times New Roman" w:hAnsi="Arial" w:cs="Arial"/>
          <w:u w:val="single"/>
        </w:rPr>
        <w:t xml:space="preserve"> Doctorate</w:t>
      </w:r>
    </w:p>
    <w:p w14:paraId="0F9C2474" w14:textId="61F6ACE8" w:rsidR="000268A4" w:rsidRPr="00725B28" w:rsidRDefault="000268A4" w:rsidP="00725B28">
      <w:pPr>
        <w:numPr>
          <w:ilvl w:val="0"/>
          <w:numId w:val="11"/>
        </w:numPr>
        <w:spacing w:after="0" w:line="240" w:lineRule="auto"/>
        <w:jc w:val="both"/>
        <w:rPr>
          <w:rFonts w:ascii="Arial" w:eastAsia="Times New Roman" w:hAnsi="Arial" w:cs="Arial"/>
        </w:rPr>
      </w:pPr>
      <w:r w:rsidRPr="00725B28">
        <w:rPr>
          <w:rFonts w:ascii="Arial" w:eastAsia="Times New Roman" w:hAnsi="Arial" w:cs="Arial"/>
        </w:rPr>
        <w:t>The candidate has satisfied the academic requirements for the award of a Professional Doctorate [but may be required to make minor typographical corrections to the thesis, and/or to make other very minor non-substantive changes to the thesis prior to final submission of hard-bound copy].</w:t>
      </w:r>
    </w:p>
    <w:p w14:paraId="4F54304C" w14:textId="77777777" w:rsidR="000268A4" w:rsidRPr="00725B28" w:rsidRDefault="000268A4" w:rsidP="00725B28">
      <w:pPr>
        <w:spacing w:after="0" w:line="240" w:lineRule="auto"/>
        <w:ind w:left="2880"/>
        <w:jc w:val="both"/>
        <w:rPr>
          <w:rFonts w:ascii="Arial" w:eastAsia="Times New Roman" w:hAnsi="Arial" w:cs="Arial"/>
        </w:rPr>
      </w:pPr>
    </w:p>
    <w:p w14:paraId="742F2425" w14:textId="30285F7A" w:rsidR="000268A4" w:rsidRPr="00725B28" w:rsidRDefault="000268A4"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 xml:space="preserve"> [b]</w:t>
      </w:r>
      <w:r w:rsidRPr="00725B28">
        <w:rPr>
          <w:rFonts w:ascii="Arial" w:eastAsia="Times New Roman" w:hAnsi="Arial" w:cs="Arial"/>
        </w:rPr>
        <w:tab/>
      </w:r>
      <w:r w:rsidRPr="00725B28">
        <w:rPr>
          <w:rFonts w:ascii="Arial" w:eastAsia="Times New Roman" w:hAnsi="Arial" w:cs="Arial"/>
          <w:u w:val="single"/>
        </w:rPr>
        <w:t>Award of Professional Doctorate Subject to Minor Amendments</w:t>
      </w:r>
    </w:p>
    <w:p w14:paraId="4F8A8D83" w14:textId="296E14A1" w:rsidR="000268A4" w:rsidRPr="00725B28" w:rsidRDefault="000268A4" w:rsidP="00725B28">
      <w:pPr>
        <w:numPr>
          <w:ilvl w:val="0"/>
          <w:numId w:val="11"/>
        </w:numPr>
        <w:spacing w:after="0" w:line="240" w:lineRule="auto"/>
        <w:jc w:val="both"/>
        <w:rPr>
          <w:rFonts w:ascii="Arial" w:eastAsia="Times New Roman" w:hAnsi="Arial" w:cs="Arial"/>
        </w:rPr>
      </w:pPr>
      <w:r w:rsidRPr="00725B28">
        <w:rPr>
          <w:rFonts w:ascii="Arial" w:eastAsia="Times New Roman" w:hAnsi="Arial" w:cs="Arial"/>
        </w:rPr>
        <w:t>The candidate has satisfied the academic requirements for the award of a Professional Doctorate.  However, the candidate is required to make minor amendments to the content of the thesis, the candidate being required to submit a revised thesis normally no later than</w:t>
      </w:r>
      <w:r w:rsidRPr="00725B28">
        <w:rPr>
          <w:rFonts w:ascii="Arial" w:eastAsia="Times New Roman" w:hAnsi="Arial" w:cs="Arial"/>
          <w:shd w:val="clear" w:color="auto" w:fill="FFFFFF"/>
        </w:rPr>
        <w:t xml:space="preserve"> three </w:t>
      </w:r>
      <w:r w:rsidRPr="00725B28">
        <w:rPr>
          <w:rFonts w:ascii="Arial" w:eastAsia="Times New Roman" w:hAnsi="Arial" w:cs="Arial"/>
        </w:rPr>
        <w:t>months after the formal publication of the outcome of the examination.</w:t>
      </w:r>
    </w:p>
    <w:p w14:paraId="1163ADFD" w14:textId="2C636DE2" w:rsidR="000268A4" w:rsidRPr="00725B28" w:rsidRDefault="000268A4" w:rsidP="00725B28">
      <w:pPr>
        <w:numPr>
          <w:ilvl w:val="0"/>
          <w:numId w:val="11"/>
        </w:numPr>
        <w:spacing w:after="0" w:line="240" w:lineRule="auto"/>
        <w:jc w:val="both"/>
        <w:rPr>
          <w:rFonts w:ascii="Arial" w:eastAsia="Times New Roman" w:hAnsi="Arial" w:cs="Arial"/>
        </w:rPr>
      </w:pPr>
      <w:r w:rsidRPr="00725B28">
        <w:rPr>
          <w:rFonts w:ascii="Arial" w:eastAsia="Times New Roman" w:hAnsi="Arial" w:cs="Arial"/>
        </w:rPr>
        <w:t>The candidate will only become eligible for the award of Professional Doctorate when the University is satisfied that the thesis has been appropriately amended and the appropriate documentation has been signed by the internal and/or the external examiner.</w:t>
      </w:r>
    </w:p>
    <w:p w14:paraId="38167CC1" w14:textId="77777777" w:rsidR="000268A4" w:rsidRPr="00725B28" w:rsidRDefault="000268A4" w:rsidP="00725B28">
      <w:pPr>
        <w:spacing w:after="0" w:line="240" w:lineRule="auto"/>
        <w:jc w:val="both"/>
        <w:rPr>
          <w:rFonts w:ascii="Arial" w:eastAsia="Times New Roman" w:hAnsi="Arial" w:cs="Arial"/>
        </w:rPr>
      </w:pPr>
    </w:p>
    <w:p w14:paraId="51BCDAA5" w14:textId="13896D0C" w:rsidR="000268A4" w:rsidRPr="00725B28" w:rsidRDefault="000268A4"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r>
      <w:r w:rsidRPr="00725B28">
        <w:rPr>
          <w:rFonts w:ascii="Arial" w:eastAsia="Times New Roman" w:hAnsi="Arial" w:cs="Arial"/>
          <w:u w:val="single"/>
        </w:rPr>
        <w:t>Award of Professional Doctorate Subject to Major Amendments</w:t>
      </w:r>
    </w:p>
    <w:p w14:paraId="551CC04F" w14:textId="045D3C8C" w:rsidR="000268A4" w:rsidRPr="00725B28" w:rsidRDefault="000268A4" w:rsidP="00725B28">
      <w:pPr>
        <w:numPr>
          <w:ilvl w:val="0"/>
          <w:numId w:val="12"/>
        </w:numPr>
        <w:spacing w:after="0" w:line="240" w:lineRule="auto"/>
        <w:jc w:val="both"/>
        <w:rPr>
          <w:rFonts w:ascii="Arial" w:eastAsia="Times New Roman" w:hAnsi="Arial" w:cs="Arial"/>
        </w:rPr>
      </w:pPr>
      <w:r w:rsidRPr="00725B28">
        <w:rPr>
          <w:rFonts w:ascii="Arial" w:eastAsia="Times New Roman" w:hAnsi="Arial" w:cs="Arial"/>
        </w:rPr>
        <w:t>The candidate has broadly satisfied the academic requirements for the award of a Professional Doctorate.  However, the candidate is required to make major amendments to the content of the thesis, the candidate being required to submit a revised thesis normally no later than</w:t>
      </w:r>
      <w:r w:rsidRPr="00725B28">
        <w:rPr>
          <w:rFonts w:ascii="Arial" w:eastAsia="Times New Roman" w:hAnsi="Arial" w:cs="Arial"/>
          <w:shd w:val="clear" w:color="auto" w:fill="FFFFFF"/>
        </w:rPr>
        <w:t xml:space="preserve"> one year </w:t>
      </w:r>
      <w:r w:rsidRPr="00725B28">
        <w:rPr>
          <w:rFonts w:ascii="Arial" w:eastAsia="Times New Roman" w:hAnsi="Arial" w:cs="Arial"/>
        </w:rPr>
        <w:t>after the formal publication of the outcome of the examination.</w:t>
      </w:r>
    </w:p>
    <w:p w14:paraId="4B0A84C5" w14:textId="77777777" w:rsidR="000268A4" w:rsidRPr="00725B28" w:rsidRDefault="000268A4" w:rsidP="00725B28">
      <w:pPr>
        <w:numPr>
          <w:ilvl w:val="0"/>
          <w:numId w:val="12"/>
        </w:numPr>
        <w:spacing w:after="0" w:line="240" w:lineRule="auto"/>
        <w:jc w:val="both"/>
        <w:rPr>
          <w:rFonts w:ascii="Arial" w:eastAsia="Times New Roman" w:hAnsi="Arial" w:cs="Arial"/>
        </w:rPr>
      </w:pPr>
      <w:r w:rsidRPr="00725B28">
        <w:rPr>
          <w:rFonts w:ascii="Arial" w:eastAsia="Times New Roman" w:hAnsi="Arial" w:cs="Arial"/>
        </w:rPr>
        <w:t>The candidate will be required to undergo a mid-point review of progress.</w:t>
      </w:r>
    </w:p>
    <w:p w14:paraId="6D944CE2" w14:textId="0D2A5EDF" w:rsidR="000268A4" w:rsidRPr="00725B28" w:rsidRDefault="000268A4" w:rsidP="00725B28">
      <w:pPr>
        <w:numPr>
          <w:ilvl w:val="0"/>
          <w:numId w:val="12"/>
        </w:numPr>
        <w:spacing w:after="0" w:line="240" w:lineRule="auto"/>
        <w:jc w:val="both"/>
        <w:rPr>
          <w:rFonts w:ascii="Arial" w:eastAsia="Times New Roman" w:hAnsi="Arial" w:cs="Arial"/>
        </w:rPr>
      </w:pPr>
      <w:r w:rsidRPr="00725B28">
        <w:rPr>
          <w:rFonts w:ascii="Arial" w:eastAsia="Times New Roman" w:hAnsi="Arial" w:cs="Arial"/>
        </w:rPr>
        <w:t xml:space="preserve">The candidate will only become eligible for the award of Professional Doctorate when the University is satisfied that the amended thesis fully meets the academic requirements for the award of a Professional Doctorate and the appropriate documentation has been signed by the </w:t>
      </w:r>
      <w:r w:rsidRPr="00725B28">
        <w:rPr>
          <w:rFonts w:ascii="Arial" w:eastAsia="Times New Roman" w:hAnsi="Arial" w:cs="Arial"/>
          <w:i/>
        </w:rPr>
        <w:t>both</w:t>
      </w:r>
      <w:r w:rsidRPr="00725B28">
        <w:rPr>
          <w:rFonts w:ascii="Arial" w:eastAsia="Times New Roman" w:hAnsi="Arial" w:cs="Arial"/>
        </w:rPr>
        <w:t xml:space="preserve"> the internal </w:t>
      </w:r>
      <w:r w:rsidRPr="00725B28">
        <w:rPr>
          <w:rFonts w:ascii="Arial" w:eastAsia="Times New Roman" w:hAnsi="Arial" w:cs="Arial"/>
          <w:i/>
        </w:rPr>
        <w:t>and</w:t>
      </w:r>
      <w:r w:rsidRPr="00725B28">
        <w:rPr>
          <w:rFonts w:ascii="Arial" w:eastAsia="Times New Roman" w:hAnsi="Arial" w:cs="Arial"/>
        </w:rPr>
        <w:t xml:space="preserve"> external examiner.</w:t>
      </w:r>
    </w:p>
    <w:p w14:paraId="6D5679B4" w14:textId="77777777" w:rsidR="000268A4" w:rsidRPr="00725B28" w:rsidRDefault="000268A4" w:rsidP="00725B28">
      <w:pPr>
        <w:numPr>
          <w:ilvl w:val="0"/>
          <w:numId w:val="12"/>
        </w:numPr>
        <w:spacing w:after="0" w:line="240" w:lineRule="auto"/>
        <w:jc w:val="both"/>
        <w:rPr>
          <w:rFonts w:ascii="Arial" w:eastAsia="Times New Roman" w:hAnsi="Arial" w:cs="Arial"/>
        </w:rPr>
      </w:pPr>
      <w:r w:rsidRPr="00725B28">
        <w:rPr>
          <w:rFonts w:ascii="Arial" w:eastAsia="Times New Roman" w:hAnsi="Arial" w:cs="Arial"/>
        </w:rPr>
        <w:t xml:space="preserve">The candidate will </w:t>
      </w:r>
      <w:r w:rsidRPr="00725B28">
        <w:rPr>
          <w:rFonts w:ascii="Arial" w:eastAsia="Times New Roman" w:hAnsi="Arial" w:cs="Arial"/>
          <w:u w:val="single"/>
        </w:rPr>
        <w:t>not</w:t>
      </w:r>
      <w:r w:rsidRPr="00725B28">
        <w:rPr>
          <w:rFonts w:ascii="Arial" w:eastAsia="Times New Roman" w:hAnsi="Arial" w:cs="Arial"/>
        </w:rPr>
        <w:t xml:space="preserve"> be expected to undertake a second oral examination.  </w:t>
      </w:r>
    </w:p>
    <w:p w14:paraId="2987D51E" w14:textId="77777777" w:rsidR="000268A4" w:rsidRPr="00725B28" w:rsidRDefault="000268A4" w:rsidP="00725B28">
      <w:pPr>
        <w:spacing w:after="0" w:line="240" w:lineRule="auto"/>
        <w:ind w:left="2880"/>
        <w:jc w:val="both"/>
        <w:rPr>
          <w:rFonts w:ascii="Arial" w:eastAsia="Times New Roman" w:hAnsi="Arial" w:cs="Arial"/>
        </w:rPr>
      </w:pPr>
    </w:p>
    <w:p w14:paraId="5B07BAEF" w14:textId="77777777" w:rsidR="000268A4" w:rsidRPr="00725B28" w:rsidRDefault="000268A4"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[d]</w:t>
      </w:r>
      <w:r w:rsidRPr="00725B28">
        <w:rPr>
          <w:rFonts w:ascii="Arial" w:eastAsia="Times New Roman" w:hAnsi="Arial" w:cs="Arial"/>
        </w:rPr>
        <w:tab/>
      </w:r>
      <w:r w:rsidRPr="00725B28">
        <w:rPr>
          <w:rFonts w:ascii="Arial" w:eastAsia="Times New Roman" w:hAnsi="Arial" w:cs="Arial"/>
          <w:u w:val="single"/>
        </w:rPr>
        <w:t>Re-Examination Required</w:t>
      </w:r>
    </w:p>
    <w:p w14:paraId="529B5743" w14:textId="3975E4D7" w:rsidR="000268A4" w:rsidRPr="00725B28" w:rsidRDefault="000268A4" w:rsidP="00725B28">
      <w:pPr>
        <w:numPr>
          <w:ilvl w:val="0"/>
          <w:numId w:val="13"/>
        </w:numPr>
        <w:spacing w:after="0" w:line="240" w:lineRule="auto"/>
        <w:jc w:val="both"/>
        <w:rPr>
          <w:rFonts w:ascii="Arial" w:eastAsia="Times New Roman" w:hAnsi="Arial" w:cs="Arial"/>
        </w:rPr>
      </w:pPr>
      <w:r w:rsidRPr="00725B28">
        <w:rPr>
          <w:rFonts w:ascii="Arial" w:eastAsia="Times New Roman" w:hAnsi="Arial" w:cs="Arial"/>
        </w:rPr>
        <w:t>The candidate has not yet satisfied the academic requirements for the award of a Professional Doctorate. However, the candidate is entitled to revise and resubmit the thesis and [if necessary] undertake further research.</w:t>
      </w:r>
    </w:p>
    <w:p w14:paraId="2C6F8985" w14:textId="77777777" w:rsidR="000268A4" w:rsidRPr="00725B28" w:rsidRDefault="000268A4" w:rsidP="00725B28">
      <w:pPr>
        <w:numPr>
          <w:ilvl w:val="0"/>
          <w:numId w:val="13"/>
        </w:numPr>
        <w:spacing w:after="0" w:line="240" w:lineRule="auto"/>
        <w:jc w:val="both"/>
        <w:rPr>
          <w:rFonts w:ascii="Arial" w:eastAsia="Times New Roman" w:hAnsi="Arial" w:cs="Arial"/>
        </w:rPr>
      </w:pPr>
      <w:r w:rsidRPr="00725B28">
        <w:rPr>
          <w:rFonts w:ascii="Arial" w:eastAsia="Times New Roman" w:hAnsi="Arial" w:cs="Arial"/>
        </w:rPr>
        <w:t>The candidate is required to submit a revised thesis normally no later than</w:t>
      </w:r>
      <w:r w:rsidRPr="00725B28">
        <w:rPr>
          <w:rFonts w:ascii="Arial" w:eastAsia="Times New Roman" w:hAnsi="Arial" w:cs="Arial"/>
          <w:shd w:val="clear" w:color="auto" w:fill="FFFFFF"/>
        </w:rPr>
        <w:t xml:space="preserve"> two years </w:t>
      </w:r>
      <w:r w:rsidRPr="00725B28">
        <w:rPr>
          <w:rFonts w:ascii="Arial" w:eastAsia="Times New Roman" w:hAnsi="Arial" w:cs="Arial"/>
        </w:rPr>
        <w:t>after the formal publication of the outcome of the examination.</w:t>
      </w:r>
    </w:p>
    <w:p w14:paraId="4DFB8789" w14:textId="77777777" w:rsidR="000268A4" w:rsidRPr="00725B28" w:rsidRDefault="000268A4" w:rsidP="00725B28">
      <w:pPr>
        <w:numPr>
          <w:ilvl w:val="0"/>
          <w:numId w:val="13"/>
        </w:numPr>
        <w:spacing w:after="0" w:line="240" w:lineRule="auto"/>
        <w:jc w:val="both"/>
        <w:rPr>
          <w:rFonts w:ascii="Arial" w:eastAsia="Times New Roman" w:hAnsi="Arial" w:cs="Arial"/>
        </w:rPr>
      </w:pPr>
      <w:r w:rsidRPr="00725B28">
        <w:rPr>
          <w:rFonts w:ascii="Arial" w:eastAsia="Times New Roman" w:hAnsi="Arial" w:cs="Arial"/>
        </w:rPr>
        <w:t>The candidate will be required to undergo a six-monthly review of progress during this period.</w:t>
      </w:r>
    </w:p>
    <w:p w14:paraId="458B72E7" w14:textId="3EDDF30C" w:rsidR="000268A4" w:rsidRPr="00725B28" w:rsidRDefault="000268A4" w:rsidP="00725B28">
      <w:pPr>
        <w:numPr>
          <w:ilvl w:val="0"/>
          <w:numId w:val="13"/>
        </w:numPr>
        <w:spacing w:after="0" w:line="240" w:lineRule="auto"/>
        <w:jc w:val="both"/>
        <w:rPr>
          <w:rFonts w:ascii="Arial" w:eastAsia="Times New Roman" w:hAnsi="Arial" w:cs="Arial"/>
        </w:rPr>
      </w:pPr>
      <w:r w:rsidRPr="00725B28">
        <w:rPr>
          <w:rFonts w:ascii="Arial" w:eastAsia="Times New Roman" w:hAnsi="Arial" w:cs="Arial"/>
        </w:rPr>
        <w:t xml:space="preserve">The candidate will only become eligible for the award of Professional Doctorate when the University is satisfied, via a full reassessment, including an oral examination, that the amended thesis fully meets the academic requirements for the award of a Professional Doctorate.  </w:t>
      </w:r>
    </w:p>
    <w:p w14:paraId="11C3E37C" w14:textId="77777777" w:rsidR="000268A4" w:rsidRPr="00725B28" w:rsidRDefault="000268A4" w:rsidP="00725B28">
      <w:pPr>
        <w:numPr>
          <w:ilvl w:val="0"/>
          <w:numId w:val="13"/>
        </w:numPr>
        <w:spacing w:after="0" w:line="240" w:lineRule="auto"/>
        <w:jc w:val="both"/>
        <w:rPr>
          <w:rFonts w:ascii="Arial" w:eastAsia="Times New Roman" w:hAnsi="Arial" w:cs="Arial"/>
        </w:rPr>
      </w:pPr>
      <w:r w:rsidRPr="00725B28">
        <w:rPr>
          <w:rFonts w:ascii="Arial" w:eastAsia="Times New Roman" w:hAnsi="Arial" w:cs="Arial"/>
        </w:rPr>
        <w:lastRenderedPageBreak/>
        <w:t>The candidate will be fully informed that the advice and guidance given by the examiners, even if followed to the letter, cannot be taken as a guarantee of the outcome of the re-examination.</w:t>
      </w:r>
    </w:p>
    <w:p w14:paraId="22FABE2D" w14:textId="77777777" w:rsidR="000268A4" w:rsidRPr="00725B28" w:rsidRDefault="000268A4" w:rsidP="00725B28">
      <w:pPr>
        <w:spacing w:after="0" w:line="240" w:lineRule="auto"/>
        <w:ind w:left="2520"/>
        <w:jc w:val="both"/>
        <w:rPr>
          <w:rFonts w:ascii="Arial" w:eastAsia="Times New Roman" w:hAnsi="Arial" w:cs="Arial"/>
          <w:sz w:val="16"/>
          <w:szCs w:val="16"/>
        </w:rPr>
      </w:pPr>
    </w:p>
    <w:p w14:paraId="6249AD19" w14:textId="0D9B78A9" w:rsidR="000268A4" w:rsidRPr="00725B28" w:rsidRDefault="000268A4"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 xml:space="preserve"> [e]</w:t>
      </w:r>
      <w:r w:rsidRPr="00725B28">
        <w:rPr>
          <w:rFonts w:ascii="Arial" w:eastAsia="Times New Roman" w:hAnsi="Arial" w:cs="Arial"/>
        </w:rPr>
        <w:tab/>
      </w:r>
      <w:r w:rsidRPr="00725B28">
        <w:rPr>
          <w:rFonts w:ascii="Arial" w:eastAsia="Times New Roman" w:hAnsi="Arial" w:cs="Arial"/>
          <w:u w:val="single"/>
        </w:rPr>
        <w:t>Fail</w:t>
      </w:r>
    </w:p>
    <w:p w14:paraId="3F8279B7" w14:textId="77777777" w:rsidR="000268A4" w:rsidRPr="00725B28" w:rsidRDefault="000268A4" w:rsidP="00725B28">
      <w:pPr>
        <w:numPr>
          <w:ilvl w:val="0"/>
          <w:numId w:val="15"/>
        </w:numPr>
        <w:spacing w:after="0" w:line="240" w:lineRule="auto"/>
        <w:jc w:val="both"/>
        <w:rPr>
          <w:rFonts w:ascii="Arial" w:eastAsia="Times New Roman" w:hAnsi="Arial" w:cs="Arial"/>
        </w:rPr>
      </w:pPr>
      <w:r w:rsidRPr="00725B28">
        <w:rPr>
          <w:rFonts w:ascii="Arial" w:eastAsia="Times New Roman" w:hAnsi="Arial" w:cs="Arial"/>
        </w:rPr>
        <w:t>The candidate has not satisfied the academic requirements for the award of a postgraduate research degree, is not entitled to resubmit the thesis, and so must terminate studies with no entitlement to an award.</w:t>
      </w:r>
    </w:p>
    <w:p w14:paraId="5825BFF5" w14:textId="77777777" w:rsidR="000268A4" w:rsidRPr="00725B28" w:rsidRDefault="000268A4" w:rsidP="00725B28">
      <w:pPr>
        <w:spacing w:after="0" w:line="240" w:lineRule="auto"/>
        <w:jc w:val="both"/>
        <w:rPr>
          <w:rFonts w:ascii="Arial" w:eastAsia="Times New Roman" w:hAnsi="Arial" w:cs="Arial"/>
        </w:rPr>
      </w:pPr>
    </w:p>
    <w:p w14:paraId="663A4EE4" w14:textId="77777777" w:rsidR="00765393" w:rsidRPr="00725B28" w:rsidRDefault="00765393" w:rsidP="00725B28">
      <w:pPr>
        <w:spacing w:after="0" w:line="240" w:lineRule="auto"/>
        <w:ind w:left="1080" w:hanging="540"/>
        <w:jc w:val="both"/>
        <w:rPr>
          <w:rFonts w:ascii="Arial" w:eastAsia="Times New Roman" w:hAnsi="Arial" w:cs="Arial"/>
        </w:rPr>
      </w:pPr>
    </w:p>
    <w:p w14:paraId="57401479" w14:textId="7A655C31" w:rsidR="000829F6" w:rsidRPr="00725B28" w:rsidRDefault="000829F6" w:rsidP="00725B28">
      <w:pPr>
        <w:spacing w:after="0" w:line="240" w:lineRule="auto"/>
        <w:ind w:left="1080" w:hanging="54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ab/>
      </w:r>
      <w:r w:rsidRPr="00725B28">
        <w:rPr>
          <w:rFonts w:ascii="Arial" w:eastAsia="Times New Roman" w:hAnsi="Arial" w:cs="Arial"/>
          <w:u w:val="single"/>
        </w:rPr>
        <w:t>Summary of Procedures</w:t>
      </w:r>
    </w:p>
    <w:p w14:paraId="505E395A" w14:textId="77777777" w:rsidR="000829F6" w:rsidRPr="00725B28" w:rsidRDefault="000829F6" w:rsidP="00725B28">
      <w:pPr>
        <w:spacing w:after="0" w:line="240" w:lineRule="auto"/>
        <w:ind w:left="1080" w:hanging="540"/>
        <w:jc w:val="both"/>
        <w:rPr>
          <w:rFonts w:ascii="Arial" w:eastAsia="Times New Roman" w:hAnsi="Arial" w:cs="Arial"/>
        </w:rPr>
      </w:pPr>
    </w:p>
    <w:p w14:paraId="30D6B8AC" w14:textId="0A2D1EAA"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.1</w:t>
      </w:r>
      <w:r w:rsidRPr="00725B28">
        <w:rPr>
          <w:rFonts w:ascii="Arial" w:eastAsia="Times New Roman" w:hAnsi="Arial" w:cs="Arial"/>
        </w:rPr>
        <w:tab/>
        <w:t>A student shall be required to:</w:t>
      </w:r>
    </w:p>
    <w:p w14:paraId="38777241"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formally notify the Liverpool Hope Registrar [or Nominee] of their Intention to Submit a </w:t>
      </w:r>
      <w:proofErr w:type="gramStart"/>
      <w:r w:rsidRPr="00725B28">
        <w:rPr>
          <w:rFonts w:ascii="Arial" w:eastAsia="Times New Roman" w:hAnsi="Arial" w:cs="Arial"/>
        </w:rPr>
        <w:t>Thesis</w:t>
      </w:r>
      <w:proofErr w:type="gramEnd"/>
      <w:r w:rsidRPr="00725B28">
        <w:rPr>
          <w:rFonts w:ascii="Arial" w:eastAsia="Times New Roman" w:hAnsi="Arial" w:cs="Arial"/>
        </w:rPr>
        <w:t xml:space="preserve"> [the notification normally to be received at least 2 months before the expected submission date], and then</w:t>
      </w:r>
    </w:p>
    <w:p w14:paraId="5967044C"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submit the thesis, and then</w:t>
      </w:r>
    </w:p>
    <w:p w14:paraId="601CCBE5"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defend the thesis via an oral examination, and then</w:t>
      </w:r>
    </w:p>
    <w:p w14:paraId="4BC70CCC"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[d]</w:t>
      </w:r>
      <w:r w:rsidRPr="00725B28">
        <w:rPr>
          <w:rFonts w:ascii="Arial" w:eastAsia="Times New Roman" w:hAnsi="Arial" w:cs="Arial"/>
        </w:rPr>
        <w:tab/>
        <w:t>undertake such revisions to the thesis, and attend any further oral examination, as may be required by the examiners.</w:t>
      </w:r>
    </w:p>
    <w:p w14:paraId="2E42CA93" w14:textId="77777777" w:rsidR="000829F6" w:rsidRPr="00725B28" w:rsidRDefault="000829F6" w:rsidP="00725B28">
      <w:pPr>
        <w:spacing w:after="0" w:line="240" w:lineRule="auto"/>
        <w:ind w:left="1080" w:hanging="540"/>
        <w:jc w:val="both"/>
        <w:rPr>
          <w:rFonts w:ascii="Arial" w:eastAsia="Times New Roman" w:hAnsi="Arial" w:cs="Arial"/>
        </w:rPr>
      </w:pPr>
    </w:p>
    <w:p w14:paraId="5362226C" w14:textId="5131D699"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.2</w:t>
      </w:r>
      <w:r w:rsidRPr="00725B28">
        <w:rPr>
          <w:rFonts w:ascii="Arial" w:eastAsia="Times New Roman" w:hAnsi="Arial" w:cs="Arial"/>
        </w:rPr>
        <w:tab/>
        <w:t xml:space="preserve">If the Registrar [or nominee] judges that the Intention to Submit a Thesis form has been validly completed, he/she shall </w:t>
      </w:r>
    </w:p>
    <w:p w14:paraId="76CF6BD6" w14:textId="3B73769E" w:rsidR="000829F6" w:rsidRPr="00725B28" w:rsidRDefault="000829F6" w:rsidP="00725B28">
      <w:pPr>
        <w:spacing w:after="0" w:line="240" w:lineRule="auto"/>
        <w:ind w:left="2430" w:hanging="45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arrange for </w:t>
      </w:r>
      <w:r w:rsidR="008F5A7B" w:rsidRPr="00725B28">
        <w:rPr>
          <w:rFonts w:ascii="Arial" w:eastAsia="Times New Roman" w:hAnsi="Arial" w:cs="Arial"/>
        </w:rPr>
        <w:t>Student Enrolment and Administration</w:t>
      </w:r>
      <w:r w:rsidRPr="00725B28">
        <w:rPr>
          <w:rFonts w:ascii="Arial" w:eastAsia="Times New Roman" w:hAnsi="Arial" w:cs="Arial"/>
        </w:rPr>
        <w:t xml:space="preserve"> to change the student’s status to “Submission Pending”;</w:t>
      </w:r>
    </w:p>
    <w:p w14:paraId="0E68F272" w14:textId="77777777" w:rsidR="000829F6" w:rsidRPr="00725B28" w:rsidRDefault="000829F6" w:rsidP="00725B28">
      <w:pPr>
        <w:spacing w:after="0" w:line="240" w:lineRule="auto"/>
        <w:ind w:left="2430" w:hanging="45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 xml:space="preserve">authorise the Postgraduate Research Administration Team/Partner Institution to initiate the process for the selection and appointment of the examining team. </w:t>
      </w:r>
    </w:p>
    <w:p w14:paraId="6B29C312" w14:textId="77777777" w:rsidR="000829F6" w:rsidRPr="00725B28" w:rsidRDefault="000829F6" w:rsidP="00725B28">
      <w:pPr>
        <w:spacing w:after="0" w:line="240" w:lineRule="auto"/>
        <w:ind w:left="1080" w:hanging="540"/>
        <w:jc w:val="both"/>
        <w:rPr>
          <w:rFonts w:ascii="Arial" w:eastAsia="Times New Roman" w:hAnsi="Arial" w:cs="Arial"/>
        </w:rPr>
      </w:pPr>
    </w:p>
    <w:p w14:paraId="62EF6C1E" w14:textId="7C550B70" w:rsidR="00F32221"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.3</w:t>
      </w:r>
      <w:r w:rsidRPr="00725B28">
        <w:rPr>
          <w:rFonts w:ascii="Arial" w:eastAsia="Times New Roman" w:hAnsi="Arial" w:cs="Arial"/>
        </w:rPr>
        <w:tab/>
        <w:t>A thesis submitted for a professional doctorate shall normally be between 50,000 and 60,000 words in length; any student who wishes, exceptionally, to exceed 60,000 words must first</w:t>
      </w:r>
      <w:r w:rsidR="0020752C" w:rsidRPr="00725B28">
        <w:rPr>
          <w:rFonts w:ascii="Arial" w:eastAsia="Times New Roman" w:hAnsi="Arial" w:cs="Arial"/>
        </w:rPr>
        <w:t xml:space="preserve"> seek authorisation from Research Degree </w:t>
      </w:r>
      <w:proofErr w:type="spellStart"/>
      <w:r w:rsidR="0020752C" w:rsidRPr="00725B28">
        <w:rPr>
          <w:rFonts w:ascii="Arial" w:eastAsia="Times New Roman" w:hAnsi="Arial" w:cs="Arial"/>
        </w:rPr>
        <w:t>SubCommittee</w:t>
      </w:r>
      <w:proofErr w:type="spellEnd"/>
      <w:r w:rsidRPr="00725B28">
        <w:rPr>
          <w:rFonts w:ascii="Arial" w:eastAsia="Times New Roman" w:hAnsi="Arial" w:cs="Arial"/>
        </w:rPr>
        <w:t xml:space="preserve"> [It is acknowledged that the typical length of theses will vary significantly across academic subjects.]  </w:t>
      </w:r>
    </w:p>
    <w:p w14:paraId="3C2D8A91" w14:textId="51D491EF" w:rsidR="000829F6" w:rsidRPr="00725B28" w:rsidRDefault="000829F6" w:rsidP="00725B28">
      <w:pPr>
        <w:spacing w:after="0" w:line="240" w:lineRule="auto"/>
        <w:ind w:left="1980" w:firstLine="5"/>
        <w:jc w:val="both"/>
        <w:rPr>
          <w:rFonts w:ascii="Arial" w:eastAsia="Times New Roman" w:hAnsi="Arial" w:cs="Arial"/>
        </w:rPr>
      </w:pPr>
      <w:r w:rsidRPr="00725B28">
        <w:rPr>
          <w:rFonts w:ascii="Arial" w:eastAsia="Times New Roman" w:hAnsi="Arial" w:cs="Arial"/>
        </w:rPr>
        <w:t>The Code of Practice shall provide guidance to candidates about, inter alia, the required length of the thesis and the manner in which the thesis must be submitted.</w:t>
      </w:r>
    </w:p>
    <w:p w14:paraId="3A29AE6C" w14:textId="77777777" w:rsidR="000829F6" w:rsidRPr="00725B28" w:rsidRDefault="000829F6" w:rsidP="00725B28">
      <w:pPr>
        <w:spacing w:after="0" w:line="240" w:lineRule="auto"/>
        <w:jc w:val="both"/>
        <w:rPr>
          <w:rFonts w:ascii="Arial" w:eastAsia="Times New Roman" w:hAnsi="Arial" w:cs="Arial"/>
        </w:rPr>
      </w:pPr>
    </w:p>
    <w:p w14:paraId="6C154597" w14:textId="7B61EEB5"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.4</w:t>
      </w:r>
      <w:r w:rsidRPr="00725B28">
        <w:rPr>
          <w:rFonts w:ascii="Arial" w:eastAsia="Times New Roman" w:hAnsi="Arial" w:cs="Arial"/>
        </w:rPr>
        <w:tab/>
        <w:t>The thesis shall be examined, and the oral examination conducted, by at least two examiners:</w:t>
      </w:r>
    </w:p>
    <w:p w14:paraId="071BA254"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r>
      <w:r w:rsidRPr="00725B28">
        <w:rPr>
          <w:rFonts w:ascii="Arial" w:eastAsia="Times New Roman" w:hAnsi="Arial" w:cs="Arial"/>
          <w:shd w:val="clear" w:color="auto" w:fill="FFFFFF"/>
        </w:rPr>
        <w:t>normally</w:t>
      </w:r>
      <w:r w:rsidRPr="00725B28">
        <w:rPr>
          <w:rFonts w:ascii="Arial" w:eastAsia="Times New Roman" w:hAnsi="Arial" w:cs="Arial"/>
        </w:rPr>
        <w:t>, at least one internal examiner from Liverpool Hope University [who shall not be the academic supervisor]; and</w:t>
      </w:r>
    </w:p>
    <w:p w14:paraId="4A2F165B"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at least one external examiner.</w:t>
      </w:r>
    </w:p>
    <w:p w14:paraId="0B79707C"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 xml:space="preserve">where the candidate is a member of Hope staff (academic </w:t>
      </w:r>
      <w:r w:rsidRPr="00725B28">
        <w:rPr>
          <w:rFonts w:ascii="Arial" w:eastAsia="Times New Roman" w:hAnsi="Arial" w:cs="Arial"/>
          <w:i/>
        </w:rPr>
        <w:t>or</w:t>
      </w:r>
      <w:r w:rsidRPr="00725B28">
        <w:rPr>
          <w:rFonts w:ascii="Arial" w:eastAsia="Times New Roman" w:hAnsi="Arial" w:cs="Arial"/>
        </w:rPr>
        <w:t xml:space="preserve"> support) both examiners will be external;</w:t>
      </w:r>
    </w:p>
    <w:p w14:paraId="4CDD0D34" w14:textId="77777777" w:rsidR="000829F6" w:rsidRPr="00725B28" w:rsidRDefault="000829F6" w:rsidP="00725B28">
      <w:pPr>
        <w:spacing w:after="0" w:line="240" w:lineRule="auto"/>
        <w:ind w:left="1080" w:hanging="540"/>
        <w:jc w:val="both"/>
        <w:rPr>
          <w:rFonts w:ascii="Arial" w:eastAsia="Times New Roman" w:hAnsi="Arial" w:cs="Arial"/>
          <w:sz w:val="18"/>
          <w:szCs w:val="18"/>
        </w:rPr>
      </w:pPr>
    </w:p>
    <w:p w14:paraId="57505AA8" w14:textId="29F0613C"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.5</w:t>
      </w:r>
      <w:r w:rsidRPr="00725B28">
        <w:rPr>
          <w:rFonts w:ascii="Arial" w:eastAsia="Times New Roman" w:hAnsi="Arial" w:cs="Arial"/>
        </w:rPr>
        <w:tab/>
        <w:t>Before the oral examination, each examiner shall be required to submit an independent written report to the Postgraduate Research Administration Team</w:t>
      </w:r>
      <w:r w:rsidRPr="00725B28">
        <w:rPr>
          <w:rFonts w:ascii="Arial" w:eastAsia="Times New Roman" w:hAnsi="Arial" w:cs="Arial"/>
          <w:lang w:eastAsia="en-GB"/>
        </w:rPr>
        <w:t xml:space="preserve"> or Research Office [or equivalent] in the Partner institution</w:t>
      </w:r>
      <w:r w:rsidRPr="00725B28">
        <w:rPr>
          <w:rFonts w:ascii="Arial" w:eastAsia="Times New Roman" w:hAnsi="Arial" w:cs="Arial"/>
        </w:rPr>
        <w:t>.</w:t>
      </w:r>
    </w:p>
    <w:p w14:paraId="40B2C5E8" w14:textId="77777777" w:rsidR="000829F6" w:rsidRPr="00725B28" w:rsidRDefault="000829F6" w:rsidP="00725B28">
      <w:pPr>
        <w:spacing w:after="0" w:line="240" w:lineRule="auto"/>
        <w:ind w:left="1980" w:hanging="900"/>
        <w:jc w:val="both"/>
        <w:rPr>
          <w:rFonts w:ascii="Arial" w:eastAsia="Times New Roman" w:hAnsi="Arial" w:cs="Arial"/>
          <w:sz w:val="18"/>
          <w:szCs w:val="18"/>
        </w:rPr>
      </w:pPr>
    </w:p>
    <w:p w14:paraId="255F3E2F" w14:textId="732C9055"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.6</w:t>
      </w:r>
      <w:r w:rsidRPr="00725B28">
        <w:rPr>
          <w:rFonts w:ascii="Arial" w:eastAsia="Times New Roman" w:hAnsi="Arial" w:cs="Arial"/>
        </w:rPr>
        <w:tab/>
        <w:t xml:space="preserve">The oral examination shall be chaired by an Independent Chair, who shall be a senior member of academic </w:t>
      </w:r>
      <w:r w:rsidRPr="00725B28">
        <w:rPr>
          <w:rFonts w:ascii="Arial" w:eastAsia="Times New Roman" w:hAnsi="Arial" w:cs="Arial"/>
          <w:shd w:val="clear" w:color="auto" w:fill="FFFFFF"/>
        </w:rPr>
        <w:t>staff at Liverpool Hope University</w:t>
      </w:r>
      <w:r w:rsidRPr="00725B28">
        <w:rPr>
          <w:rFonts w:ascii="Arial" w:eastAsia="Times New Roman" w:hAnsi="Arial" w:cs="Arial"/>
        </w:rPr>
        <w:t xml:space="preserve"> with experience of the University’s procedures for examining research students.  </w:t>
      </w:r>
    </w:p>
    <w:p w14:paraId="51E14FF0" w14:textId="77777777" w:rsidR="000829F6" w:rsidRPr="00725B28" w:rsidRDefault="000829F6" w:rsidP="00725B28">
      <w:pPr>
        <w:spacing w:after="0" w:line="240" w:lineRule="auto"/>
        <w:ind w:left="1980" w:hanging="900"/>
        <w:jc w:val="both"/>
        <w:rPr>
          <w:rFonts w:ascii="Arial" w:eastAsia="Times New Roman" w:hAnsi="Arial" w:cs="Arial"/>
          <w:sz w:val="18"/>
          <w:szCs w:val="18"/>
        </w:rPr>
      </w:pPr>
    </w:p>
    <w:p w14:paraId="4BC4933D" w14:textId="0AB065C6" w:rsidR="000829F6" w:rsidRPr="00725B28" w:rsidRDefault="000829F6" w:rsidP="00725B28">
      <w:pPr>
        <w:spacing w:after="0" w:line="240" w:lineRule="auto"/>
        <w:ind w:left="1980" w:hanging="900"/>
        <w:jc w:val="both"/>
        <w:rPr>
          <w:rFonts w:ascii="Arial" w:eastAsia="Times New Roman" w:hAnsi="Arial" w:cs="Arial"/>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.7</w:t>
      </w:r>
      <w:r w:rsidRPr="00725B28">
        <w:rPr>
          <w:rFonts w:ascii="Arial" w:eastAsia="Times New Roman" w:hAnsi="Arial" w:cs="Arial"/>
        </w:rPr>
        <w:tab/>
        <w:t>The outcome of the oral examination shall be determined as follows:</w:t>
      </w:r>
    </w:p>
    <w:p w14:paraId="4F5157F6" w14:textId="77777777" w:rsidR="000829F6" w:rsidRPr="00725B28" w:rsidRDefault="000829F6" w:rsidP="00725B28">
      <w:pPr>
        <w:spacing w:after="0" w:line="240" w:lineRule="auto"/>
        <w:ind w:left="2534" w:hanging="547"/>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the Independent Chair shall submit a joint recommendation from the internal and external examiners to the Registrar or Nominee;</w:t>
      </w:r>
    </w:p>
    <w:p w14:paraId="7EA8592C" w14:textId="11E722BD" w:rsidR="000829F6" w:rsidRPr="00725B28" w:rsidRDefault="000829F6" w:rsidP="00725B28">
      <w:pPr>
        <w:spacing w:after="0" w:line="240" w:lineRule="auto"/>
        <w:ind w:left="2534" w:hanging="547"/>
        <w:jc w:val="both"/>
        <w:rPr>
          <w:rFonts w:ascii="Arial" w:eastAsia="Times New Roman" w:hAnsi="Arial" w:cs="Arial"/>
        </w:rPr>
      </w:pPr>
      <w:r w:rsidRPr="00725B28">
        <w:rPr>
          <w:rFonts w:ascii="Arial" w:eastAsia="Times New Roman" w:hAnsi="Arial" w:cs="Arial"/>
        </w:rPr>
        <w:lastRenderedPageBreak/>
        <w:t>[b]</w:t>
      </w:r>
      <w:r w:rsidRPr="00725B28">
        <w:rPr>
          <w:rFonts w:ascii="Arial" w:eastAsia="Times New Roman" w:hAnsi="Arial" w:cs="Arial"/>
        </w:rPr>
        <w:tab/>
        <w:t>the examiners’ recommendation shall place the student in one of the categories listed in paragraph 10.</w:t>
      </w:r>
      <w:r w:rsidR="00CB6C75" w:rsidRPr="00725B28">
        <w:rPr>
          <w:rFonts w:ascii="Arial" w:eastAsia="Times New Roman" w:hAnsi="Arial" w:cs="Arial"/>
        </w:rPr>
        <w:t>1</w:t>
      </w:r>
      <w:r w:rsidRPr="00725B28">
        <w:rPr>
          <w:rFonts w:ascii="Arial" w:eastAsia="Times New Roman" w:hAnsi="Arial" w:cs="Arial"/>
        </w:rPr>
        <w:t xml:space="preserve"> </w:t>
      </w:r>
      <w:r w:rsidR="00CB6C75" w:rsidRPr="00725B28">
        <w:rPr>
          <w:rFonts w:ascii="Arial" w:eastAsia="Times New Roman" w:hAnsi="Arial" w:cs="Arial"/>
        </w:rPr>
        <w:t>above</w:t>
      </w:r>
      <w:r w:rsidRPr="00725B28">
        <w:rPr>
          <w:rFonts w:ascii="Arial" w:eastAsia="Times New Roman" w:hAnsi="Arial" w:cs="Arial"/>
        </w:rPr>
        <w:t xml:space="preserve"> and, where appropriate, shall specify a date by which the thesis must be submitted;</w:t>
      </w:r>
    </w:p>
    <w:p w14:paraId="1B71E0E7" w14:textId="0E4B2BFA" w:rsidR="000829F6" w:rsidRPr="00725B28" w:rsidRDefault="000829F6" w:rsidP="00725B28">
      <w:pPr>
        <w:spacing w:after="0" w:line="240" w:lineRule="auto"/>
        <w:ind w:left="2534" w:hanging="547"/>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the recommendation shall specify whether students are required [in accordance with paragraphs 10.</w:t>
      </w:r>
      <w:r w:rsidR="00CB6C75" w:rsidRPr="00725B28">
        <w:rPr>
          <w:rFonts w:ascii="Arial" w:eastAsia="Times New Roman" w:hAnsi="Arial" w:cs="Arial"/>
        </w:rPr>
        <w:t>1</w:t>
      </w:r>
      <w:r w:rsidRPr="00725B28">
        <w:rPr>
          <w:rFonts w:ascii="Arial" w:eastAsia="Times New Roman" w:hAnsi="Arial" w:cs="Arial"/>
        </w:rPr>
        <w:t>] to attend a further oral examination;</w:t>
      </w:r>
    </w:p>
    <w:p w14:paraId="7ACDB164" w14:textId="5730BD98" w:rsidR="000829F6" w:rsidRPr="00725B28" w:rsidRDefault="000829F6" w:rsidP="00725B28">
      <w:pPr>
        <w:spacing w:after="0" w:line="240" w:lineRule="auto"/>
        <w:ind w:left="2534" w:hanging="547"/>
        <w:jc w:val="both"/>
        <w:rPr>
          <w:rFonts w:ascii="Arial" w:eastAsia="Times New Roman" w:hAnsi="Arial" w:cs="Arial"/>
        </w:rPr>
      </w:pPr>
      <w:r w:rsidRPr="00725B28">
        <w:rPr>
          <w:rFonts w:ascii="Arial" w:eastAsia="Times New Roman" w:hAnsi="Arial" w:cs="Arial"/>
        </w:rPr>
        <w:t>[d]</w:t>
      </w:r>
      <w:r w:rsidRPr="00725B28">
        <w:rPr>
          <w:rFonts w:ascii="Arial" w:eastAsia="Times New Roman" w:hAnsi="Arial" w:cs="Arial"/>
        </w:rPr>
        <w:tab/>
        <w:t xml:space="preserve">if the Registrar [or nominee] judges that the recommendation form has been validly completed, he/she shall arrange for the </w:t>
      </w:r>
      <w:r w:rsidR="008F5A7B" w:rsidRPr="00725B28">
        <w:rPr>
          <w:rFonts w:ascii="Arial" w:eastAsia="Times New Roman" w:hAnsi="Arial" w:cs="Arial"/>
        </w:rPr>
        <w:t>Student Enrolment and Administration</w:t>
      </w:r>
      <w:r w:rsidRPr="00725B28">
        <w:rPr>
          <w:rFonts w:ascii="Arial" w:eastAsia="Times New Roman" w:hAnsi="Arial" w:cs="Arial"/>
        </w:rPr>
        <w:t xml:space="preserve"> unit to:</w:t>
      </w:r>
    </w:p>
    <w:p w14:paraId="401B415D" w14:textId="77777777" w:rsidR="000829F6" w:rsidRPr="00725B28" w:rsidRDefault="000829F6" w:rsidP="00725B28">
      <w:pPr>
        <w:numPr>
          <w:ilvl w:val="0"/>
          <w:numId w:val="39"/>
        </w:numPr>
        <w:spacing w:after="0" w:line="240" w:lineRule="auto"/>
        <w:ind w:left="2880"/>
        <w:contextualSpacing/>
        <w:jc w:val="both"/>
        <w:rPr>
          <w:rFonts w:ascii="Arial" w:hAnsi="Arial" w:cs="Arial"/>
        </w:rPr>
      </w:pPr>
      <w:r w:rsidRPr="00725B28">
        <w:rPr>
          <w:rFonts w:ascii="Arial" w:hAnsi="Arial" w:cs="Arial"/>
        </w:rPr>
        <w:t>amend the student’s record on the University’s database;</w:t>
      </w:r>
    </w:p>
    <w:p w14:paraId="70A76652" w14:textId="77777777" w:rsidR="000829F6" w:rsidRPr="00725B28" w:rsidRDefault="000829F6" w:rsidP="00725B28">
      <w:pPr>
        <w:numPr>
          <w:ilvl w:val="0"/>
          <w:numId w:val="39"/>
        </w:numPr>
        <w:spacing w:after="0" w:line="240" w:lineRule="auto"/>
        <w:ind w:left="2880"/>
        <w:contextualSpacing/>
        <w:jc w:val="both"/>
        <w:rPr>
          <w:rFonts w:ascii="Arial" w:hAnsi="Arial" w:cs="Arial"/>
        </w:rPr>
      </w:pPr>
      <w:r w:rsidRPr="00725B28">
        <w:rPr>
          <w:rFonts w:ascii="Arial" w:hAnsi="Arial" w:cs="Arial"/>
        </w:rPr>
        <w:t xml:space="preserve">publish the result; </w:t>
      </w:r>
    </w:p>
    <w:p w14:paraId="610D5A50" w14:textId="4D83D218" w:rsidR="000829F6" w:rsidRPr="00725B28" w:rsidRDefault="000829F6" w:rsidP="00725B28">
      <w:pPr>
        <w:numPr>
          <w:ilvl w:val="0"/>
          <w:numId w:val="39"/>
        </w:numPr>
        <w:spacing w:after="0" w:line="240" w:lineRule="auto"/>
        <w:ind w:left="2880"/>
        <w:contextualSpacing/>
        <w:jc w:val="both"/>
        <w:rPr>
          <w:rFonts w:ascii="Arial" w:hAnsi="Arial" w:cs="Arial"/>
        </w:rPr>
      </w:pPr>
      <w:r w:rsidRPr="00725B28">
        <w:rPr>
          <w:rFonts w:ascii="Arial" w:hAnsi="Arial" w:cs="Arial"/>
        </w:rPr>
        <w:t>copy the outcome to the School or Partner Institution;</w:t>
      </w:r>
    </w:p>
    <w:p w14:paraId="584E9916" w14:textId="5B806641" w:rsidR="000829F6" w:rsidRPr="00725B28" w:rsidRDefault="000829F6" w:rsidP="00725B28">
      <w:pPr>
        <w:numPr>
          <w:ilvl w:val="0"/>
          <w:numId w:val="39"/>
        </w:numPr>
        <w:spacing w:after="0" w:line="240" w:lineRule="auto"/>
        <w:ind w:left="2880"/>
        <w:contextualSpacing/>
        <w:jc w:val="both"/>
        <w:rPr>
          <w:rFonts w:ascii="Arial" w:hAnsi="Arial" w:cs="Arial"/>
        </w:rPr>
      </w:pPr>
      <w:r w:rsidRPr="00725B28">
        <w:rPr>
          <w:rFonts w:ascii="Arial" w:hAnsi="Arial" w:cs="Arial"/>
        </w:rPr>
        <w:t xml:space="preserve">arrange for the outcome to be reported to the </w:t>
      </w:r>
      <w:r w:rsidR="00275B4D">
        <w:rPr>
          <w:rFonts w:ascii="Arial" w:hAnsi="Arial" w:cs="Arial"/>
        </w:rPr>
        <w:t xml:space="preserve">Continuation </w:t>
      </w:r>
      <w:r w:rsidRPr="00725B28">
        <w:rPr>
          <w:rFonts w:ascii="Arial" w:hAnsi="Arial" w:cs="Arial"/>
        </w:rPr>
        <w:t>and Award Board for Postgraduate Research Students.</w:t>
      </w:r>
    </w:p>
    <w:p w14:paraId="5A53BBA7"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[e]</w:t>
      </w:r>
      <w:r w:rsidRPr="00725B28">
        <w:rPr>
          <w:rFonts w:ascii="Arial" w:eastAsia="Times New Roman" w:hAnsi="Arial" w:cs="Arial"/>
        </w:rPr>
        <w:tab/>
        <w:t>i</w:t>
      </w:r>
      <w:r w:rsidRPr="00725B28">
        <w:rPr>
          <w:rFonts w:ascii="Arial" w:eastAsia="Times New Roman" w:hAnsi="Arial" w:cs="Arial"/>
          <w:u w:val="single"/>
        </w:rPr>
        <w:t>n all cases</w:t>
      </w:r>
      <w:r w:rsidRPr="00725B28">
        <w:rPr>
          <w:rFonts w:ascii="Arial" w:eastAsia="Times New Roman" w:hAnsi="Arial" w:cs="Arial"/>
        </w:rPr>
        <w:t>, the result shall formally outline the overall recommendation of the examiners, and give the deadline by which further work must be completed;</w:t>
      </w:r>
    </w:p>
    <w:p w14:paraId="5952EDA0" w14:textId="77777777" w:rsidR="000829F6" w:rsidRPr="00725B28" w:rsidRDefault="000829F6" w:rsidP="00725B28">
      <w:pPr>
        <w:spacing w:after="0" w:line="240" w:lineRule="auto"/>
        <w:ind w:left="2520" w:hanging="540"/>
        <w:jc w:val="both"/>
        <w:rPr>
          <w:rFonts w:ascii="Arial" w:eastAsia="Times New Roman" w:hAnsi="Arial" w:cs="Arial"/>
        </w:rPr>
      </w:pPr>
      <w:r w:rsidRPr="00725B28">
        <w:rPr>
          <w:rFonts w:ascii="Arial" w:eastAsia="Times New Roman" w:hAnsi="Arial" w:cs="Arial"/>
        </w:rPr>
        <w:t>[f]</w:t>
      </w:r>
      <w:r w:rsidRPr="00725B28">
        <w:rPr>
          <w:rFonts w:ascii="Arial" w:eastAsia="Times New Roman" w:hAnsi="Arial" w:cs="Arial"/>
        </w:rPr>
        <w:tab/>
      </w:r>
      <w:r w:rsidRPr="00725B28">
        <w:rPr>
          <w:rFonts w:ascii="Arial" w:eastAsia="Times New Roman" w:hAnsi="Arial" w:cs="Arial"/>
          <w:u w:val="single"/>
        </w:rPr>
        <w:t>where the examiners have recommended that the student is entitled to an award without making further amendments to the thesis</w:t>
      </w:r>
      <w:r w:rsidRPr="00725B28">
        <w:rPr>
          <w:rFonts w:ascii="Arial" w:eastAsia="Times New Roman" w:hAnsi="Arial" w:cs="Arial"/>
        </w:rPr>
        <w:t>, the result shall also formally state the deadline by which, in order for the student to be eligible to graduate -</w:t>
      </w:r>
    </w:p>
    <w:p w14:paraId="5D730BE8" w14:textId="551FAE3F" w:rsidR="000829F6" w:rsidRPr="00725B28" w:rsidRDefault="000829F6" w:rsidP="00725B28">
      <w:pPr>
        <w:numPr>
          <w:ilvl w:val="1"/>
          <w:numId w:val="39"/>
        </w:numPr>
        <w:spacing w:after="0" w:line="240" w:lineRule="auto"/>
        <w:ind w:left="2880"/>
        <w:contextualSpacing/>
        <w:jc w:val="both"/>
        <w:rPr>
          <w:rFonts w:ascii="Arial" w:hAnsi="Arial" w:cs="Arial"/>
        </w:rPr>
      </w:pPr>
      <w:r w:rsidRPr="00725B28">
        <w:rPr>
          <w:rFonts w:ascii="Arial" w:hAnsi="Arial" w:cs="Arial"/>
        </w:rPr>
        <w:t xml:space="preserve">the </w:t>
      </w:r>
      <w:r w:rsidR="002A5894">
        <w:rPr>
          <w:rFonts w:ascii="Arial" w:hAnsi="Arial" w:cs="Arial"/>
        </w:rPr>
        <w:t>final</w:t>
      </w:r>
      <w:r w:rsidRPr="00725B28">
        <w:rPr>
          <w:rFonts w:ascii="Arial" w:hAnsi="Arial" w:cs="Arial"/>
        </w:rPr>
        <w:t xml:space="preserve"> copy of the thesis, and confirmation of completion of the final stage of Vitae, must be received by the School/Partner Institution;</w:t>
      </w:r>
    </w:p>
    <w:p w14:paraId="219CBBFE" w14:textId="77777777" w:rsidR="000829F6" w:rsidRPr="00725B28" w:rsidRDefault="000829F6" w:rsidP="00725B28">
      <w:pPr>
        <w:numPr>
          <w:ilvl w:val="1"/>
          <w:numId w:val="39"/>
        </w:numPr>
        <w:spacing w:after="0" w:line="240" w:lineRule="auto"/>
        <w:ind w:left="2880"/>
        <w:contextualSpacing/>
        <w:jc w:val="both"/>
        <w:rPr>
          <w:rFonts w:ascii="Arial" w:hAnsi="Arial" w:cs="Arial"/>
        </w:rPr>
      </w:pPr>
      <w:r w:rsidRPr="00725B28">
        <w:rPr>
          <w:rFonts w:ascii="Arial" w:hAnsi="Arial" w:cs="Arial"/>
        </w:rPr>
        <w:t>a 100-word lay summary of the thesis, suitable for reading at the graduation ceremony, must be received by the Registrar.</w:t>
      </w:r>
    </w:p>
    <w:p w14:paraId="14E4CAA7" w14:textId="77777777" w:rsidR="000829F6" w:rsidRPr="00725B28" w:rsidRDefault="000829F6" w:rsidP="00725B28">
      <w:pPr>
        <w:spacing w:after="0" w:line="240" w:lineRule="auto"/>
        <w:ind w:left="2520" w:hanging="540"/>
        <w:jc w:val="both"/>
        <w:rPr>
          <w:rFonts w:ascii="Arial" w:eastAsia="Times New Roman" w:hAnsi="Arial" w:cs="Arial"/>
          <w:sz w:val="18"/>
          <w:szCs w:val="18"/>
        </w:rPr>
      </w:pPr>
      <w:r w:rsidRPr="00725B28">
        <w:rPr>
          <w:rFonts w:ascii="Arial" w:eastAsia="Times New Roman" w:hAnsi="Arial" w:cs="Arial"/>
        </w:rPr>
        <w:t>[g]</w:t>
      </w:r>
      <w:r w:rsidRPr="00725B28">
        <w:rPr>
          <w:rFonts w:ascii="Arial" w:eastAsia="Times New Roman" w:hAnsi="Arial" w:cs="Arial"/>
        </w:rPr>
        <w:tab/>
        <w:t xml:space="preserve">the internal examiners shall be required to supply the student with detailed feedback </w:t>
      </w:r>
      <w:r w:rsidRPr="00725B28">
        <w:rPr>
          <w:rFonts w:ascii="Arial" w:eastAsia="Times New Roman" w:hAnsi="Arial" w:cs="Arial"/>
          <w:shd w:val="clear" w:color="auto" w:fill="FFFFFF"/>
        </w:rPr>
        <w:t>agreed by the full examining team</w:t>
      </w:r>
      <w:r w:rsidRPr="00725B28">
        <w:rPr>
          <w:rFonts w:ascii="Arial" w:eastAsia="Times New Roman" w:hAnsi="Arial" w:cs="Arial"/>
        </w:rPr>
        <w:t>.</w:t>
      </w:r>
    </w:p>
    <w:p w14:paraId="283F382B" w14:textId="77777777" w:rsidR="000829F6" w:rsidRPr="00725B28" w:rsidRDefault="000829F6" w:rsidP="00725B28">
      <w:pPr>
        <w:spacing w:after="0" w:line="240" w:lineRule="auto"/>
        <w:ind w:left="1980" w:hanging="900"/>
        <w:jc w:val="both"/>
        <w:rPr>
          <w:rFonts w:ascii="Arial" w:eastAsia="Times New Roman" w:hAnsi="Arial" w:cs="Arial"/>
        </w:rPr>
      </w:pPr>
    </w:p>
    <w:p w14:paraId="1C5A98BF" w14:textId="3FBEFF87" w:rsidR="000829F6" w:rsidRPr="00725B28" w:rsidRDefault="000829F6" w:rsidP="00725B28">
      <w:pPr>
        <w:spacing w:after="0" w:line="240" w:lineRule="auto"/>
        <w:ind w:left="1980" w:hanging="900"/>
        <w:jc w:val="both"/>
        <w:rPr>
          <w:rFonts w:ascii="Arial" w:eastAsia="Times New Roman" w:hAnsi="Arial" w:cs="Arial"/>
          <w:szCs w:val="24"/>
        </w:rPr>
      </w:pPr>
      <w:r w:rsidRPr="00725B28">
        <w:rPr>
          <w:rFonts w:ascii="Arial" w:eastAsia="Times New Roman" w:hAnsi="Arial" w:cs="Arial"/>
        </w:rPr>
        <w:t>10.</w:t>
      </w:r>
      <w:r w:rsidR="006157EF" w:rsidRPr="00725B28">
        <w:rPr>
          <w:rFonts w:ascii="Arial" w:eastAsia="Times New Roman" w:hAnsi="Arial" w:cs="Arial"/>
        </w:rPr>
        <w:t>2</w:t>
      </w:r>
      <w:r w:rsidRPr="00725B28">
        <w:rPr>
          <w:rFonts w:ascii="Arial" w:eastAsia="Times New Roman" w:hAnsi="Arial" w:cs="Arial"/>
        </w:rPr>
        <w:t>.8</w:t>
      </w:r>
      <w:r w:rsidRPr="00725B28">
        <w:rPr>
          <w:rFonts w:ascii="Arial" w:eastAsia="Times New Roman" w:hAnsi="Arial" w:cs="Arial"/>
        </w:rPr>
        <w:tab/>
      </w:r>
      <w:r w:rsidRPr="00725B28">
        <w:rPr>
          <w:rFonts w:ascii="Arial" w:eastAsia="Times New Roman" w:hAnsi="Arial" w:cs="Arial"/>
          <w:szCs w:val="24"/>
        </w:rPr>
        <w:t xml:space="preserve">The Code of Practice shall provide guidance about, </w:t>
      </w:r>
      <w:r w:rsidRPr="00725B28">
        <w:rPr>
          <w:rFonts w:ascii="Arial" w:eastAsia="Times New Roman" w:hAnsi="Arial" w:cs="Arial"/>
          <w:i/>
          <w:szCs w:val="24"/>
        </w:rPr>
        <w:t>inter alia</w:t>
      </w:r>
      <w:r w:rsidRPr="00725B28">
        <w:rPr>
          <w:rFonts w:ascii="Arial" w:eastAsia="Times New Roman" w:hAnsi="Arial" w:cs="Arial"/>
          <w:szCs w:val="24"/>
        </w:rPr>
        <w:t>:</w:t>
      </w:r>
    </w:p>
    <w:p w14:paraId="5AA2AA08" w14:textId="77777777" w:rsidR="000829F6" w:rsidRPr="00725B28" w:rsidRDefault="000829F6" w:rsidP="00725B28">
      <w:pPr>
        <w:numPr>
          <w:ilvl w:val="3"/>
          <w:numId w:val="7"/>
        </w:numPr>
        <w:tabs>
          <w:tab w:val="clear" w:pos="1980"/>
          <w:tab w:val="num" w:pos="2520"/>
        </w:tabs>
        <w:spacing w:after="0" w:line="240" w:lineRule="auto"/>
        <w:ind w:left="2520" w:hanging="540"/>
        <w:jc w:val="both"/>
        <w:rPr>
          <w:rFonts w:ascii="Arial" w:eastAsia="Times New Roman" w:hAnsi="Arial" w:cs="Arial"/>
        </w:rPr>
      </w:pPr>
      <w:r w:rsidRPr="00725B28">
        <w:rPr>
          <w:rFonts w:ascii="Arial" w:eastAsia="Times New Roman" w:hAnsi="Arial" w:cs="Arial"/>
        </w:rPr>
        <w:t>the nature of the examiners reports to be submitted before the oral examination, and when they should be submitted;</w:t>
      </w:r>
    </w:p>
    <w:p w14:paraId="2D61DC29" w14:textId="77777777" w:rsidR="000829F6" w:rsidRPr="00725B28" w:rsidRDefault="000829F6" w:rsidP="00725B28">
      <w:pPr>
        <w:numPr>
          <w:ilvl w:val="3"/>
          <w:numId w:val="7"/>
        </w:numPr>
        <w:tabs>
          <w:tab w:val="clear" w:pos="1980"/>
          <w:tab w:val="num" w:pos="2520"/>
        </w:tabs>
        <w:spacing w:after="0" w:line="240" w:lineRule="auto"/>
        <w:ind w:left="2520" w:hanging="540"/>
        <w:jc w:val="both"/>
        <w:rPr>
          <w:rFonts w:ascii="Arial" w:eastAsia="Times New Roman" w:hAnsi="Arial" w:cs="Arial"/>
        </w:rPr>
      </w:pPr>
      <w:r w:rsidRPr="00725B28">
        <w:rPr>
          <w:rFonts w:ascii="Arial" w:eastAsia="Times New Roman" w:hAnsi="Arial" w:cs="Arial"/>
        </w:rPr>
        <w:t>the conduct of the oral examination;</w:t>
      </w:r>
    </w:p>
    <w:p w14:paraId="1E47CFE9" w14:textId="77777777" w:rsidR="000829F6" w:rsidRPr="00725B28" w:rsidRDefault="000829F6" w:rsidP="00725B28">
      <w:pPr>
        <w:numPr>
          <w:ilvl w:val="3"/>
          <w:numId w:val="7"/>
        </w:numPr>
        <w:tabs>
          <w:tab w:val="clear" w:pos="1980"/>
          <w:tab w:val="num" w:pos="2520"/>
        </w:tabs>
        <w:spacing w:after="0" w:line="240" w:lineRule="auto"/>
        <w:ind w:left="2520" w:hanging="540"/>
        <w:jc w:val="both"/>
        <w:rPr>
          <w:rFonts w:ascii="Arial" w:eastAsia="Times New Roman" w:hAnsi="Arial" w:cs="Arial"/>
        </w:rPr>
      </w:pPr>
      <w:r w:rsidRPr="00725B28">
        <w:rPr>
          <w:rFonts w:ascii="Arial" w:eastAsia="Times New Roman" w:hAnsi="Arial" w:cs="Arial"/>
        </w:rPr>
        <w:t>guidelines for selecting the most appropriate outcome of the oral examination.</w:t>
      </w:r>
    </w:p>
    <w:p w14:paraId="43FFEE44" w14:textId="77777777" w:rsidR="000829F6" w:rsidRPr="00725B28" w:rsidRDefault="000829F6" w:rsidP="00725B28">
      <w:pPr>
        <w:numPr>
          <w:ilvl w:val="3"/>
          <w:numId w:val="7"/>
        </w:numPr>
        <w:tabs>
          <w:tab w:val="clear" w:pos="1980"/>
          <w:tab w:val="num" w:pos="2520"/>
        </w:tabs>
        <w:spacing w:after="0" w:line="240" w:lineRule="auto"/>
        <w:ind w:left="2520" w:hanging="540"/>
        <w:jc w:val="both"/>
        <w:rPr>
          <w:rFonts w:ascii="Arial" w:eastAsia="Times New Roman" w:hAnsi="Arial" w:cs="Arial"/>
        </w:rPr>
      </w:pPr>
      <w:r w:rsidRPr="00725B28">
        <w:rPr>
          <w:rFonts w:ascii="Arial" w:eastAsia="Times New Roman" w:hAnsi="Arial" w:cs="Arial"/>
        </w:rPr>
        <w:t>the timing and nature of feedback supplied to students by the examiners after the oral examination.</w:t>
      </w:r>
    </w:p>
    <w:p w14:paraId="46F7227D" w14:textId="77777777" w:rsidR="001071EB" w:rsidRPr="00725B28" w:rsidRDefault="001071EB" w:rsidP="00725B28">
      <w:pPr>
        <w:spacing w:after="0" w:line="240" w:lineRule="auto"/>
        <w:jc w:val="both"/>
        <w:rPr>
          <w:rFonts w:ascii="Arial" w:eastAsia="Times New Roman" w:hAnsi="Arial" w:cs="Arial"/>
        </w:rPr>
      </w:pPr>
    </w:p>
    <w:p w14:paraId="11F2F818" w14:textId="21B8A1A5" w:rsidR="001071EB" w:rsidRPr="00725B28" w:rsidRDefault="001071EB" w:rsidP="00725B28">
      <w:pPr>
        <w:spacing w:after="0" w:line="240" w:lineRule="auto"/>
        <w:ind w:left="1440" w:hanging="900"/>
        <w:jc w:val="both"/>
        <w:rPr>
          <w:rFonts w:ascii="Arial" w:eastAsia="Times New Roman" w:hAnsi="Arial" w:cs="Arial"/>
        </w:rPr>
      </w:pPr>
      <w:r w:rsidRPr="00725B28">
        <w:rPr>
          <w:rFonts w:ascii="Arial" w:eastAsia="Times New Roman" w:hAnsi="Arial" w:cs="Arial"/>
        </w:rPr>
        <w:t>10.</w:t>
      </w:r>
      <w:r w:rsidR="00CB6C75" w:rsidRPr="00725B28">
        <w:rPr>
          <w:rFonts w:ascii="Arial" w:eastAsia="Times New Roman" w:hAnsi="Arial" w:cs="Arial"/>
        </w:rPr>
        <w:t>3</w:t>
      </w:r>
      <w:r w:rsidRPr="00725B28">
        <w:rPr>
          <w:rFonts w:ascii="Arial" w:eastAsia="Times New Roman" w:hAnsi="Arial" w:cs="Arial"/>
        </w:rPr>
        <w:tab/>
      </w:r>
      <w:r w:rsidRPr="00725B28">
        <w:rPr>
          <w:rFonts w:ascii="Arial" w:eastAsia="Times New Roman" w:hAnsi="Arial" w:cs="Arial"/>
          <w:u w:val="single"/>
        </w:rPr>
        <w:t>Reassessment Procedures</w:t>
      </w:r>
    </w:p>
    <w:p w14:paraId="31246CAA" w14:textId="77777777" w:rsidR="001071EB" w:rsidRPr="00725B28" w:rsidRDefault="001071EB" w:rsidP="00725B28">
      <w:pPr>
        <w:spacing w:after="0" w:line="240" w:lineRule="auto"/>
        <w:ind w:left="1620" w:hanging="540"/>
        <w:jc w:val="both"/>
        <w:rPr>
          <w:rFonts w:ascii="Arial" w:eastAsia="Times New Roman" w:hAnsi="Arial" w:cs="Arial"/>
        </w:rPr>
      </w:pPr>
    </w:p>
    <w:p w14:paraId="5D697538" w14:textId="71FB2B65" w:rsidR="001071EB" w:rsidRPr="00725B28" w:rsidRDefault="001071EB" w:rsidP="00725B28">
      <w:pPr>
        <w:spacing w:after="0" w:line="240" w:lineRule="auto"/>
        <w:ind w:left="2340" w:hanging="900"/>
        <w:jc w:val="both"/>
        <w:rPr>
          <w:rFonts w:ascii="Arial" w:eastAsia="Times New Roman" w:hAnsi="Arial" w:cs="Arial"/>
          <w:szCs w:val="24"/>
        </w:rPr>
      </w:pPr>
      <w:r w:rsidRPr="00725B28">
        <w:rPr>
          <w:rFonts w:ascii="Arial" w:eastAsia="Times New Roman" w:hAnsi="Arial" w:cs="Arial"/>
          <w:szCs w:val="24"/>
        </w:rPr>
        <w:t>10.</w:t>
      </w:r>
      <w:r w:rsidR="00CB6C75" w:rsidRPr="00725B28">
        <w:rPr>
          <w:rFonts w:ascii="Arial" w:eastAsia="Times New Roman" w:hAnsi="Arial" w:cs="Arial"/>
          <w:szCs w:val="24"/>
        </w:rPr>
        <w:t>3</w:t>
      </w:r>
      <w:r w:rsidRPr="00725B28">
        <w:rPr>
          <w:rFonts w:ascii="Arial" w:eastAsia="Times New Roman" w:hAnsi="Arial" w:cs="Arial"/>
          <w:szCs w:val="24"/>
        </w:rPr>
        <w:t>.1</w:t>
      </w:r>
      <w:r w:rsidRPr="00725B28">
        <w:rPr>
          <w:rFonts w:ascii="Arial" w:eastAsia="Times New Roman" w:hAnsi="Arial" w:cs="Arial"/>
          <w:szCs w:val="24"/>
        </w:rPr>
        <w:tab/>
      </w:r>
      <w:r w:rsidRPr="00725B28">
        <w:rPr>
          <w:rFonts w:ascii="Arial" w:eastAsia="Times New Roman" w:hAnsi="Arial" w:cs="Arial"/>
          <w:szCs w:val="24"/>
          <w:u w:val="single"/>
        </w:rPr>
        <w:t>Extended Deadlines for Resubmitting the Thesis</w:t>
      </w:r>
    </w:p>
    <w:p w14:paraId="31C2DFC7" w14:textId="755408C0" w:rsidR="001071EB" w:rsidRPr="00725B28" w:rsidRDefault="001071EB" w:rsidP="00725B28">
      <w:pPr>
        <w:spacing w:after="0" w:line="240" w:lineRule="auto"/>
        <w:ind w:left="2340"/>
        <w:jc w:val="both"/>
        <w:rPr>
          <w:rFonts w:ascii="Arial" w:eastAsia="Times New Roman" w:hAnsi="Arial" w:cs="Arial"/>
          <w:szCs w:val="24"/>
        </w:rPr>
      </w:pPr>
      <w:r w:rsidRPr="00725B28">
        <w:rPr>
          <w:rFonts w:ascii="Arial" w:eastAsia="Times New Roman" w:hAnsi="Arial" w:cs="Arial"/>
          <w:szCs w:val="24"/>
        </w:rPr>
        <w:t xml:space="preserve">The </w:t>
      </w:r>
      <w:r w:rsidR="00275B4D">
        <w:rPr>
          <w:rFonts w:ascii="Arial" w:eastAsia="Times New Roman" w:hAnsi="Arial" w:cs="Arial"/>
          <w:szCs w:val="24"/>
        </w:rPr>
        <w:t xml:space="preserve">Continuation </w:t>
      </w:r>
      <w:r w:rsidR="0077045A" w:rsidRPr="00725B28">
        <w:rPr>
          <w:rFonts w:ascii="Arial" w:eastAsia="Times New Roman" w:hAnsi="Arial" w:cs="Arial"/>
          <w:szCs w:val="24"/>
        </w:rPr>
        <w:t xml:space="preserve">and Award Board for </w:t>
      </w:r>
      <w:r w:rsidR="000829F6" w:rsidRPr="00725B28">
        <w:rPr>
          <w:rFonts w:ascii="Arial" w:eastAsia="Times New Roman" w:hAnsi="Arial" w:cs="Arial"/>
          <w:szCs w:val="24"/>
        </w:rPr>
        <w:t xml:space="preserve">Postgraduate Research Students </w:t>
      </w:r>
      <w:r w:rsidRPr="00725B28">
        <w:rPr>
          <w:rFonts w:ascii="Arial" w:eastAsia="Times New Roman" w:hAnsi="Arial" w:cs="Arial"/>
          <w:szCs w:val="24"/>
        </w:rPr>
        <w:t>shall be empowered to recommend to Research Committee that, due to evidence of ill health or other mitigating circumstances, a student may be granted an extension of up to 1 month for minor amendments, and 12 months in other cases.</w:t>
      </w:r>
    </w:p>
    <w:p w14:paraId="1C0FA77E" w14:textId="77777777" w:rsidR="001071EB" w:rsidRPr="00725B28" w:rsidRDefault="001071EB" w:rsidP="00725B28">
      <w:pPr>
        <w:spacing w:after="0" w:line="240" w:lineRule="auto"/>
        <w:ind w:left="1980" w:hanging="540"/>
        <w:jc w:val="both"/>
        <w:rPr>
          <w:rFonts w:ascii="Arial" w:eastAsia="Times New Roman" w:hAnsi="Arial" w:cs="Arial"/>
        </w:rPr>
      </w:pPr>
    </w:p>
    <w:p w14:paraId="1F994A38" w14:textId="245E74D1" w:rsidR="001071EB" w:rsidRPr="00725B28" w:rsidRDefault="001071EB" w:rsidP="00725B28">
      <w:pPr>
        <w:spacing w:after="0" w:line="240" w:lineRule="auto"/>
        <w:ind w:left="2340" w:hanging="900"/>
        <w:jc w:val="both"/>
        <w:rPr>
          <w:rFonts w:ascii="Arial" w:eastAsia="Times New Roman" w:hAnsi="Arial" w:cs="Arial"/>
          <w:u w:val="single"/>
        </w:rPr>
      </w:pPr>
      <w:r w:rsidRPr="00725B28">
        <w:rPr>
          <w:rFonts w:ascii="Arial" w:eastAsia="Times New Roman" w:hAnsi="Arial" w:cs="Arial"/>
        </w:rPr>
        <w:t>10.</w:t>
      </w:r>
      <w:r w:rsidR="00CB6C75" w:rsidRPr="00725B28">
        <w:rPr>
          <w:rFonts w:ascii="Arial" w:eastAsia="Times New Roman" w:hAnsi="Arial" w:cs="Arial"/>
        </w:rPr>
        <w:t>3</w:t>
      </w:r>
      <w:r w:rsidRPr="00725B28">
        <w:rPr>
          <w:rFonts w:ascii="Arial" w:eastAsia="Times New Roman" w:hAnsi="Arial" w:cs="Arial"/>
        </w:rPr>
        <w:t>.2</w:t>
      </w:r>
      <w:r w:rsidRPr="00725B28">
        <w:rPr>
          <w:rFonts w:ascii="Arial" w:eastAsia="Times New Roman" w:hAnsi="Arial" w:cs="Arial"/>
        </w:rPr>
        <w:tab/>
      </w:r>
      <w:r w:rsidRPr="00725B28">
        <w:rPr>
          <w:rFonts w:ascii="Arial" w:eastAsia="Times New Roman" w:hAnsi="Arial" w:cs="Arial"/>
          <w:u w:val="single"/>
        </w:rPr>
        <w:t>Candidates Required to Undertake Major Modifications or a Re-examination.</w:t>
      </w:r>
    </w:p>
    <w:p w14:paraId="56C0F7B8" w14:textId="6ECEBC62" w:rsidR="001071EB" w:rsidRPr="00725B28" w:rsidRDefault="001071EB" w:rsidP="00725B28">
      <w:pPr>
        <w:spacing w:after="0" w:line="240" w:lineRule="auto"/>
        <w:ind w:left="288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The reassessed work shall normally be assessed by the same examiners who assessed the original thesis and oral examination, who shall be required to submit their recommendations to the </w:t>
      </w:r>
      <w:r w:rsidR="00275B4D">
        <w:rPr>
          <w:rFonts w:ascii="Arial" w:eastAsia="Times New Roman" w:hAnsi="Arial" w:cs="Arial"/>
        </w:rPr>
        <w:t xml:space="preserve">Continuation </w:t>
      </w:r>
      <w:r w:rsidR="0077045A" w:rsidRPr="00725B28">
        <w:rPr>
          <w:rFonts w:ascii="Arial" w:eastAsia="Times New Roman" w:hAnsi="Arial" w:cs="Arial"/>
        </w:rPr>
        <w:t>and Award Board for Professional Doctoral Students</w:t>
      </w:r>
      <w:r w:rsidRPr="00725B28">
        <w:rPr>
          <w:rFonts w:ascii="Arial" w:eastAsia="Times New Roman" w:hAnsi="Arial" w:cs="Arial"/>
        </w:rPr>
        <w:t>, in accordance with paragraph 10.</w:t>
      </w:r>
      <w:r w:rsidR="00CB6C75" w:rsidRPr="00725B28">
        <w:rPr>
          <w:rFonts w:ascii="Arial" w:eastAsia="Times New Roman" w:hAnsi="Arial" w:cs="Arial"/>
        </w:rPr>
        <w:t>2</w:t>
      </w:r>
      <w:r w:rsidRPr="00725B28">
        <w:rPr>
          <w:rFonts w:ascii="Arial" w:eastAsia="Times New Roman" w:hAnsi="Arial" w:cs="Arial"/>
        </w:rPr>
        <w:t xml:space="preserve">.7 above.  </w:t>
      </w:r>
    </w:p>
    <w:p w14:paraId="43EC4295" w14:textId="77777777" w:rsidR="001071EB" w:rsidRPr="00725B28" w:rsidRDefault="001071EB" w:rsidP="00725B28">
      <w:pPr>
        <w:spacing w:after="0" w:line="240" w:lineRule="auto"/>
        <w:ind w:left="288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Normally, the only recommendations possible following such reassessments shall be:</w:t>
      </w:r>
    </w:p>
    <w:p w14:paraId="59C327D1" w14:textId="77777777" w:rsidR="001071EB" w:rsidRPr="00725B28" w:rsidRDefault="001071EB" w:rsidP="00725B28">
      <w:pPr>
        <w:numPr>
          <w:ilvl w:val="0"/>
          <w:numId w:val="2"/>
        </w:numPr>
        <w:tabs>
          <w:tab w:val="num" w:pos="3420"/>
        </w:tabs>
        <w:spacing w:after="0" w:line="240" w:lineRule="auto"/>
        <w:ind w:left="3420" w:hanging="540"/>
        <w:jc w:val="both"/>
        <w:rPr>
          <w:rFonts w:ascii="Arial" w:eastAsia="Times New Roman" w:hAnsi="Arial" w:cs="Arial"/>
        </w:rPr>
      </w:pPr>
      <w:r w:rsidRPr="00725B28">
        <w:rPr>
          <w:rFonts w:ascii="Arial" w:eastAsia="Times New Roman" w:hAnsi="Arial" w:cs="Arial"/>
        </w:rPr>
        <w:t xml:space="preserve">the candidate has now satisfied the academic requirements for the award of a Professional Doctorate, but may be advised to </w:t>
      </w:r>
      <w:r w:rsidRPr="00725B28">
        <w:rPr>
          <w:rFonts w:ascii="Arial" w:eastAsia="Times New Roman" w:hAnsi="Arial" w:cs="Arial"/>
        </w:rPr>
        <w:lastRenderedPageBreak/>
        <w:t>make typographical corrections or other minor non-substantive changes;</w:t>
      </w:r>
    </w:p>
    <w:p w14:paraId="2EDB6707" w14:textId="77777777" w:rsidR="001071EB" w:rsidRPr="00725B28" w:rsidRDefault="001071EB" w:rsidP="00725B28">
      <w:pPr>
        <w:numPr>
          <w:ilvl w:val="0"/>
          <w:numId w:val="2"/>
        </w:numPr>
        <w:tabs>
          <w:tab w:val="num" w:pos="3420"/>
        </w:tabs>
        <w:spacing w:after="0" w:line="240" w:lineRule="auto"/>
        <w:ind w:left="3420" w:hanging="540"/>
        <w:jc w:val="both"/>
        <w:rPr>
          <w:rFonts w:ascii="Arial" w:eastAsia="Times New Roman" w:hAnsi="Arial" w:cs="Arial"/>
        </w:rPr>
      </w:pPr>
      <w:r w:rsidRPr="00725B28">
        <w:rPr>
          <w:rFonts w:ascii="Arial" w:eastAsia="Times New Roman" w:hAnsi="Arial" w:cs="Arial"/>
        </w:rPr>
        <w:t>the candidate has now satisfied the academic requirements for the award of a Professional Doctorate, but is required to make minor modification to the thesis;</w:t>
      </w:r>
    </w:p>
    <w:p w14:paraId="320C32D0" w14:textId="1B3E1ED6" w:rsidR="001071EB" w:rsidRPr="00725B28" w:rsidRDefault="001071EB" w:rsidP="00725B28">
      <w:pPr>
        <w:numPr>
          <w:ilvl w:val="0"/>
          <w:numId w:val="13"/>
        </w:numPr>
        <w:tabs>
          <w:tab w:val="num" w:pos="3420"/>
        </w:tabs>
        <w:spacing w:after="0" w:line="240" w:lineRule="auto"/>
        <w:ind w:left="3420" w:hanging="540"/>
        <w:jc w:val="both"/>
        <w:rPr>
          <w:rFonts w:ascii="Arial" w:eastAsia="Times New Roman" w:hAnsi="Arial" w:cs="Arial"/>
        </w:rPr>
      </w:pPr>
      <w:r w:rsidRPr="00725B28">
        <w:rPr>
          <w:rFonts w:ascii="Arial" w:eastAsia="Times New Roman" w:hAnsi="Arial" w:cs="Arial"/>
        </w:rPr>
        <w:t xml:space="preserve">the candidate has not satisfied the academic requirements for the award of a postgraduate research degree, is not entitled to resubmit the thesis and so must terminate studies, the matter being referred to the </w:t>
      </w:r>
      <w:r w:rsidR="00275B4D">
        <w:rPr>
          <w:rFonts w:ascii="Arial" w:eastAsia="Times New Roman" w:hAnsi="Arial" w:cs="Arial"/>
        </w:rPr>
        <w:t xml:space="preserve">Continuation </w:t>
      </w:r>
      <w:r w:rsidRPr="00725B28">
        <w:rPr>
          <w:rFonts w:ascii="Arial" w:eastAsia="Times New Roman" w:hAnsi="Arial" w:cs="Arial"/>
        </w:rPr>
        <w:t>and Award Board</w:t>
      </w:r>
      <w:r w:rsidR="005E4646" w:rsidRPr="00725B28">
        <w:rPr>
          <w:rFonts w:ascii="Arial" w:eastAsia="Times New Roman" w:hAnsi="Arial" w:cs="Arial"/>
        </w:rPr>
        <w:t xml:space="preserve"> for confirmation</w:t>
      </w:r>
      <w:r w:rsidRPr="00725B28">
        <w:rPr>
          <w:rFonts w:ascii="Arial" w:eastAsia="Times New Roman" w:hAnsi="Arial" w:cs="Arial"/>
        </w:rPr>
        <w:t>.</w:t>
      </w:r>
    </w:p>
    <w:p w14:paraId="1906230B" w14:textId="77777777" w:rsidR="001071EB" w:rsidRPr="00725B28" w:rsidRDefault="001071EB" w:rsidP="00725B28">
      <w:pPr>
        <w:spacing w:after="0" w:line="240" w:lineRule="auto"/>
        <w:ind w:left="1620" w:hanging="540"/>
        <w:jc w:val="both"/>
        <w:rPr>
          <w:rFonts w:ascii="Arial" w:eastAsia="Times New Roman" w:hAnsi="Arial" w:cs="Arial"/>
        </w:rPr>
      </w:pPr>
    </w:p>
    <w:p w14:paraId="1B7B096E" w14:textId="7426CC09" w:rsidR="001071EB" w:rsidRPr="00725B28" w:rsidRDefault="001071EB" w:rsidP="00725B28">
      <w:pPr>
        <w:spacing w:after="0" w:line="240" w:lineRule="auto"/>
        <w:ind w:left="2340" w:hanging="900"/>
        <w:jc w:val="both"/>
        <w:rPr>
          <w:rFonts w:ascii="Arial" w:eastAsia="Times New Roman" w:hAnsi="Arial" w:cs="Arial"/>
          <w:u w:val="single"/>
        </w:rPr>
      </w:pPr>
      <w:r w:rsidRPr="00725B28">
        <w:rPr>
          <w:rFonts w:ascii="Arial" w:eastAsia="Times New Roman" w:hAnsi="Arial" w:cs="Arial"/>
        </w:rPr>
        <w:t>10.</w:t>
      </w:r>
      <w:r w:rsidR="00CB6C75" w:rsidRPr="00725B28">
        <w:rPr>
          <w:rFonts w:ascii="Arial" w:eastAsia="Times New Roman" w:hAnsi="Arial" w:cs="Arial"/>
        </w:rPr>
        <w:t>3</w:t>
      </w:r>
      <w:r w:rsidRPr="00725B28">
        <w:rPr>
          <w:rFonts w:ascii="Arial" w:eastAsia="Times New Roman" w:hAnsi="Arial" w:cs="Arial"/>
        </w:rPr>
        <w:t>.3</w:t>
      </w:r>
      <w:r w:rsidRPr="00725B28">
        <w:rPr>
          <w:rFonts w:ascii="Arial" w:eastAsia="Times New Roman" w:hAnsi="Arial" w:cs="Arial"/>
        </w:rPr>
        <w:tab/>
      </w:r>
      <w:r w:rsidRPr="00725B28">
        <w:rPr>
          <w:rFonts w:ascii="Arial" w:eastAsia="Times New Roman" w:hAnsi="Arial" w:cs="Arial"/>
          <w:u w:val="single"/>
        </w:rPr>
        <w:t>Students who were required to make minor modifications to the thesis.</w:t>
      </w:r>
    </w:p>
    <w:p w14:paraId="5A258FC9" w14:textId="43D977AC" w:rsidR="001071EB" w:rsidRPr="00725B28" w:rsidRDefault="001071EB" w:rsidP="00725B28">
      <w:pPr>
        <w:spacing w:after="0" w:line="240" w:lineRule="auto"/>
        <w:ind w:left="2880" w:hanging="54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The revised thesis shall normally, but with the recorded approval of the external examiner, be assessed by the internal examiner[s], and the outcome notified to the </w:t>
      </w:r>
      <w:r w:rsidR="006157EF" w:rsidRPr="00725B28">
        <w:rPr>
          <w:rFonts w:ascii="Arial" w:eastAsia="Times New Roman" w:hAnsi="Arial" w:cs="Arial"/>
        </w:rPr>
        <w:t>Registrar [or nominee].</w:t>
      </w:r>
      <w:r w:rsidRPr="00725B28">
        <w:rPr>
          <w:rFonts w:ascii="Arial" w:eastAsia="Times New Roman" w:hAnsi="Arial" w:cs="Arial"/>
        </w:rPr>
        <w:t xml:space="preserve">  </w:t>
      </w:r>
    </w:p>
    <w:p w14:paraId="6E09EF27" w14:textId="77777777" w:rsidR="001071EB" w:rsidRPr="00725B28" w:rsidRDefault="001071EB" w:rsidP="00725B28">
      <w:pPr>
        <w:spacing w:after="0" w:line="240" w:lineRule="auto"/>
        <w:ind w:left="2880" w:hanging="54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Normally, the only outcomes possible following such minor amendments shall be:</w:t>
      </w:r>
    </w:p>
    <w:p w14:paraId="0E28A2E8" w14:textId="77777777" w:rsidR="001071EB" w:rsidRPr="00725B28" w:rsidRDefault="001071EB" w:rsidP="00725B28">
      <w:pPr>
        <w:numPr>
          <w:ilvl w:val="0"/>
          <w:numId w:val="2"/>
        </w:numPr>
        <w:tabs>
          <w:tab w:val="num" w:pos="3240"/>
        </w:tabs>
        <w:spacing w:after="0" w:line="240" w:lineRule="auto"/>
        <w:ind w:left="3240"/>
        <w:jc w:val="both"/>
        <w:rPr>
          <w:rFonts w:ascii="Arial" w:eastAsia="Times New Roman" w:hAnsi="Arial" w:cs="Arial"/>
        </w:rPr>
      </w:pPr>
      <w:r w:rsidRPr="00725B28">
        <w:rPr>
          <w:rFonts w:ascii="Arial" w:eastAsia="Times New Roman" w:hAnsi="Arial" w:cs="Arial"/>
        </w:rPr>
        <w:t>the candidate has now satisfied the academic requirements for the award of a Professional Doctorate, but may be advised to make typographical corrections or other non-substantive changes;</w:t>
      </w:r>
    </w:p>
    <w:p w14:paraId="47FE5BF2" w14:textId="77777777" w:rsidR="001071EB" w:rsidRPr="00725B28" w:rsidRDefault="001071EB" w:rsidP="00725B28">
      <w:pPr>
        <w:numPr>
          <w:ilvl w:val="0"/>
          <w:numId w:val="2"/>
        </w:numPr>
        <w:tabs>
          <w:tab w:val="num" w:pos="3240"/>
        </w:tabs>
        <w:spacing w:after="0" w:line="240" w:lineRule="auto"/>
        <w:ind w:left="3240"/>
        <w:jc w:val="both"/>
        <w:rPr>
          <w:rFonts w:ascii="Arial" w:eastAsia="Times New Roman" w:hAnsi="Arial" w:cs="Arial"/>
        </w:rPr>
      </w:pPr>
      <w:r w:rsidRPr="00725B28">
        <w:rPr>
          <w:rFonts w:ascii="Arial" w:eastAsia="Times New Roman" w:hAnsi="Arial" w:cs="Arial"/>
        </w:rPr>
        <w:t>the candidate has not fully satisfied the academic requirements for the award of a postgraduate research degree, and is not entitled to resubmit the thesis.</w:t>
      </w:r>
    </w:p>
    <w:p w14:paraId="041A3F90" w14:textId="799BA8DF" w:rsidR="001071EB" w:rsidRPr="00725B28" w:rsidRDefault="001071EB" w:rsidP="00725B28">
      <w:pPr>
        <w:numPr>
          <w:ilvl w:val="0"/>
          <w:numId w:val="2"/>
        </w:numPr>
        <w:tabs>
          <w:tab w:val="num" w:pos="3240"/>
        </w:tabs>
        <w:spacing w:after="0" w:line="240" w:lineRule="auto"/>
        <w:ind w:left="3240"/>
        <w:jc w:val="both"/>
        <w:rPr>
          <w:rFonts w:ascii="Arial" w:eastAsia="Times New Roman" w:hAnsi="Arial" w:cs="Arial"/>
        </w:rPr>
      </w:pPr>
      <w:r w:rsidRPr="00725B28">
        <w:rPr>
          <w:rFonts w:ascii="Arial" w:eastAsia="Times New Roman" w:hAnsi="Arial" w:cs="Arial"/>
        </w:rPr>
        <w:t>the candidate has not satisfied the academic requirements for the award of a postgraduate research degree, is not e</w:t>
      </w:r>
      <w:r w:rsidR="000829F6" w:rsidRPr="00725B28">
        <w:rPr>
          <w:rFonts w:ascii="Arial" w:eastAsia="Times New Roman" w:hAnsi="Arial" w:cs="Arial"/>
        </w:rPr>
        <w:t xml:space="preserve">ntitled to resubmit the thesis </w:t>
      </w:r>
      <w:r w:rsidRPr="00725B28">
        <w:rPr>
          <w:rFonts w:ascii="Arial" w:eastAsia="Times New Roman" w:hAnsi="Arial" w:cs="Arial"/>
        </w:rPr>
        <w:t xml:space="preserve">and so must terminate studies, the matter being referred to the </w:t>
      </w:r>
      <w:r w:rsidR="00275B4D">
        <w:rPr>
          <w:rFonts w:ascii="Arial" w:eastAsia="Times New Roman" w:hAnsi="Arial" w:cs="Arial"/>
        </w:rPr>
        <w:t xml:space="preserve">Continuation </w:t>
      </w:r>
      <w:r w:rsidRPr="00725B28">
        <w:rPr>
          <w:rFonts w:ascii="Arial" w:eastAsia="Times New Roman" w:hAnsi="Arial" w:cs="Arial"/>
        </w:rPr>
        <w:t>and Award Boar</w:t>
      </w:r>
      <w:r w:rsidR="006157EF" w:rsidRPr="00725B28">
        <w:rPr>
          <w:rFonts w:ascii="Arial" w:eastAsia="Times New Roman" w:hAnsi="Arial" w:cs="Arial"/>
        </w:rPr>
        <w:t>d</w:t>
      </w:r>
      <w:r w:rsidRPr="00725B28">
        <w:rPr>
          <w:rFonts w:ascii="Arial" w:eastAsia="Times New Roman" w:hAnsi="Arial" w:cs="Arial"/>
        </w:rPr>
        <w:t>.</w:t>
      </w:r>
    </w:p>
    <w:p w14:paraId="7E053952" w14:textId="5E668C81" w:rsidR="001071EB" w:rsidRPr="00725B28" w:rsidRDefault="001071EB" w:rsidP="00725B28">
      <w:pPr>
        <w:spacing w:after="0" w:line="240" w:lineRule="auto"/>
        <w:ind w:left="2340" w:hanging="900"/>
        <w:jc w:val="both"/>
        <w:rPr>
          <w:rFonts w:ascii="Arial" w:eastAsia="Times New Roman" w:hAnsi="Arial" w:cs="Arial"/>
        </w:rPr>
      </w:pPr>
      <w:r w:rsidRPr="00725B28">
        <w:rPr>
          <w:rFonts w:ascii="Arial" w:eastAsia="Times New Roman" w:hAnsi="Arial" w:cs="Arial"/>
        </w:rPr>
        <w:t>10.</w:t>
      </w:r>
      <w:r w:rsidR="00CB6C75" w:rsidRPr="00725B28">
        <w:rPr>
          <w:rFonts w:ascii="Arial" w:eastAsia="Times New Roman" w:hAnsi="Arial" w:cs="Arial"/>
        </w:rPr>
        <w:t>3</w:t>
      </w:r>
      <w:r w:rsidR="006157EF" w:rsidRPr="00725B28">
        <w:rPr>
          <w:rFonts w:ascii="Arial" w:eastAsia="Times New Roman" w:hAnsi="Arial" w:cs="Arial"/>
        </w:rPr>
        <w:t>.</w:t>
      </w:r>
      <w:r w:rsidRPr="00725B28">
        <w:rPr>
          <w:rFonts w:ascii="Arial" w:eastAsia="Times New Roman" w:hAnsi="Arial" w:cs="Arial"/>
        </w:rPr>
        <w:t>4</w:t>
      </w:r>
      <w:r w:rsidRPr="00725B28">
        <w:rPr>
          <w:rFonts w:ascii="Arial" w:eastAsia="Times New Roman" w:hAnsi="Arial" w:cs="Arial"/>
        </w:rPr>
        <w:tab/>
        <w:t>Notwithstanding paragraphs 10.</w:t>
      </w:r>
      <w:r w:rsidR="00CB6C75" w:rsidRPr="00725B28">
        <w:rPr>
          <w:rFonts w:ascii="Arial" w:eastAsia="Times New Roman" w:hAnsi="Arial" w:cs="Arial"/>
        </w:rPr>
        <w:t>3</w:t>
      </w:r>
      <w:r w:rsidRPr="00725B28">
        <w:rPr>
          <w:rFonts w:ascii="Arial" w:eastAsia="Times New Roman" w:hAnsi="Arial" w:cs="Arial"/>
        </w:rPr>
        <w:t>.2 and 10.</w:t>
      </w:r>
      <w:r w:rsidR="00CB6C75" w:rsidRPr="00725B28">
        <w:rPr>
          <w:rFonts w:ascii="Arial" w:eastAsia="Times New Roman" w:hAnsi="Arial" w:cs="Arial"/>
        </w:rPr>
        <w:t>3</w:t>
      </w:r>
      <w:r w:rsidRPr="00725B28">
        <w:rPr>
          <w:rFonts w:ascii="Arial" w:eastAsia="Times New Roman" w:hAnsi="Arial" w:cs="Arial"/>
        </w:rPr>
        <w:t>.3, the examiners may recommend, in exceptional circumstances, that a student whose resubmission fails to satisfy the academic requirements for an award should be granted a further opportunity to make major modifications or to be examined.</w:t>
      </w:r>
    </w:p>
    <w:p w14:paraId="2974FFF8" w14:textId="77777777" w:rsidR="001071EB" w:rsidRPr="00725B28" w:rsidRDefault="001071EB" w:rsidP="00725B28">
      <w:pPr>
        <w:spacing w:after="0" w:line="240" w:lineRule="auto"/>
        <w:ind w:left="540" w:hanging="540"/>
        <w:jc w:val="both"/>
        <w:rPr>
          <w:rFonts w:ascii="Arial" w:eastAsia="Times New Roman" w:hAnsi="Arial" w:cs="Arial"/>
          <w:b/>
        </w:rPr>
      </w:pPr>
    </w:p>
    <w:p w14:paraId="088C8645" w14:textId="77777777" w:rsidR="001071EB" w:rsidRPr="00725B28" w:rsidRDefault="001071EB" w:rsidP="00725B28">
      <w:pPr>
        <w:spacing w:after="0" w:line="240" w:lineRule="auto"/>
        <w:ind w:left="540" w:hanging="540"/>
        <w:jc w:val="both"/>
        <w:rPr>
          <w:rFonts w:ascii="Arial" w:eastAsia="Times New Roman" w:hAnsi="Arial" w:cs="Arial"/>
          <w:b/>
        </w:rPr>
      </w:pPr>
    </w:p>
    <w:p w14:paraId="1207A8E3"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12" w:name="_Toc387488269"/>
      <w:r w:rsidRPr="00725B28">
        <w:rPr>
          <w:rFonts w:ascii="Arial" w:eastAsia="Times New Roman" w:hAnsi="Arial" w:cs="Arial"/>
          <w:b/>
          <w:bCs/>
          <w:lang w:eastAsia="en-GB"/>
        </w:rPr>
        <w:t>11</w:t>
      </w:r>
      <w:r w:rsidRPr="00725B28">
        <w:rPr>
          <w:rFonts w:ascii="Arial" w:eastAsia="Times New Roman" w:hAnsi="Arial" w:cs="Arial"/>
          <w:b/>
          <w:bCs/>
          <w:lang w:eastAsia="en-GB"/>
        </w:rPr>
        <w:tab/>
      </w:r>
      <w:r w:rsidRPr="00725B28">
        <w:rPr>
          <w:rFonts w:ascii="Arial" w:eastAsia="Times New Roman" w:hAnsi="Arial" w:cs="Arial"/>
          <w:b/>
          <w:bCs/>
          <w:u w:val="single"/>
          <w:lang w:eastAsia="en-GB"/>
        </w:rPr>
        <w:t>Boards of Examiners</w:t>
      </w:r>
      <w:bookmarkEnd w:id="12"/>
    </w:p>
    <w:p w14:paraId="4AE6B932" w14:textId="77777777" w:rsidR="001071EB" w:rsidRPr="00725B28" w:rsidRDefault="001071EB" w:rsidP="00725B28">
      <w:pPr>
        <w:spacing w:after="0" w:line="240" w:lineRule="auto"/>
        <w:ind w:left="1620" w:hanging="540"/>
        <w:jc w:val="both"/>
        <w:rPr>
          <w:rFonts w:ascii="Arial" w:eastAsia="Times New Roman" w:hAnsi="Arial" w:cs="Arial"/>
          <w:sz w:val="18"/>
          <w:szCs w:val="18"/>
        </w:rPr>
      </w:pPr>
    </w:p>
    <w:p w14:paraId="105B9DDD" w14:textId="6EF76537" w:rsidR="001071EB" w:rsidRPr="00725B28" w:rsidRDefault="00982DD3" w:rsidP="00725B28">
      <w:pPr>
        <w:spacing w:after="0" w:line="240" w:lineRule="auto"/>
        <w:ind w:left="567"/>
        <w:jc w:val="both"/>
        <w:rPr>
          <w:rFonts w:ascii="Arial" w:eastAsia="Times New Roman" w:hAnsi="Arial" w:cs="Arial"/>
        </w:rPr>
      </w:pPr>
      <w:r w:rsidRPr="00725B28">
        <w:rPr>
          <w:rFonts w:ascii="Arial" w:eastAsia="Times New Roman" w:hAnsi="Arial" w:cs="Arial"/>
        </w:rPr>
        <w:t xml:space="preserve">Students in Part One and Part Two of a </w:t>
      </w:r>
      <w:r w:rsidR="001071EB" w:rsidRPr="00725B28">
        <w:rPr>
          <w:rFonts w:ascii="Arial" w:eastAsia="Times New Roman" w:hAnsi="Arial" w:cs="Arial"/>
        </w:rPr>
        <w:t xml:space="preserve">Professional Doctorate will fall under the remit the University’s </w:t>
      </w:r>
      <w:r w:rsidR="00275B4D">
        <w:rPr>
          <w:rFonts w:ascii="Arial" w:eastAsia="Times New Roman" w:hAnsi="Arial" w:cs="Arial"/>
        </w:rPr>
        <w:t xml:space="preserve">Continuation </w:t>
      </w:r>
      <w:r w:rsidR="0077045A" w:rsidRPr="00725B28">
        <w:rPr>
          <w:rFonts w:ascii="Arial" w:eastAsia="Times New Roman" w:hAnsi="Arial" w:cs="Arial"/>
        </w:rPr>
        <w:t>and Award Board for</w:t>
      </w:r>
      <w:r w:rsidR="000829F6" w:rsidRPr="00725B28">
        <w:rPr>
          <w:rFonts w:ascii="Arial" w:eastAsia="Times New Roman" w:hAnsi="Arial" w:cs="Arial"/>
        </w:rPr>
        <w:t xml:space="preserve"> Postgraduate Research Students</w:t>
      </w:r>
      <w:r w:rsidR="001071EB" w:rsidRPr="00725B28">
        <w:rPr>
          <w:rFonts w:ascii="Arial" w:eastAsia="Times New Roman" w:hAnsi="Arial" w:cs="Arial"/>
        </w:rPr>
        <w:t>.</w:t>
      </w:r>
    </w:p>
    <w:p w14:paraId="25C3F3F0" w14:textId="77777777" w:rsidR="001071EB" w:rsidRPr="00725B28" w:rsidRDefault="001071EB" w:rsidP="00725B28">
      <w:pPr>
        <w:spacing w:after="0" w:line="240" w:lineRule="auto"/>
        <w:ind w:left="1620" w:hanging="540"/>
        <w:jc w:val="both"/>
        <w:rPr>
          <w:rFonts w:ascii="Arial" w:eastAsia="Times New Roman" w:hAnsi="Arial" w:cs="Arial"/>
          <w:sz w:val="18"/>
          <w:szCs w:val="18"/>
        </w:rPr>
      </w:pPr>
    </w:p>
    <w:p w14:paraId="6972110E"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bookmarkStart w:id="13" w:name="_Toc387488270"/>
    </w:p>
    <w:p w14:paraId="5805423E" w14:textId="77777777" w:rsidR="001071EB" w:rsidRPr="00725B28" w:rsidRDefault="001071EB" w:rsidP="00725B28">
      <w:pPr>
        <w:spacing w:after="0" w:line="240" w:lineRule="auto"/>
        <w:ind w:left="567" w:hanging="567"/>
        <w:jc w:val="both"/>
        <w:outlineLvl w:val="1"/>
        <w:rPr>
          <w:rFonts w:ascii="Arial" w:eastAsia="Times New Roman" w:hAnsi="Arial" w:cs="Arial"/>
          <w:b/>
          <w:bCs/>
          <w:lang w:eastAsia="en-GB"/>
        </w:rPr>
      </w:pPr>
      <w:r w:rsidRPr="00725B28">
        <w:rPr>
          <w:rFonts w:ascii="Arial" w:eastAsia="Times New Roman" w:hAnsi="Arial" w:cs="Arial"/>
          <w:b/>
          <w:bCs/>
          <w:lang w:eastAsia="en-GB"/>
        </w:rPr>
        <w:t>12</w:t>
      </w:r>
      <w:r w:rsidRPr="00725B28">
        <w:rPr>
          <w:rFonts w:ascii="Arial" w:eastAsia="Times New Roman" w:hAnsi="Arial" w:cs="Arial"/>
          <w:b/>
          <w:bCs/>
          <w:lang w:eastAsia="en-GB"/>
        </w:rPr>
        <w:tab/>
      </w:r>
      <w:r w:rsidRPr="00725B28">
        <w:rPr>
          <w:rFonts w:ascii="Arial" w:eastAsia="Times New Roman" w:hAnsi="Arial" w:cs="Arial"/>
          <w:b/>
          <w:bCs/>
          <w:u w:val="single"/>
          <w:lang w:eastAsia="en-GB"/>
        </w:rPr>
        <w:t>Awards Available from the Programme</w:t>
      </w:r>
      <w:bookmarkEnd w:id="13"/>
    </w:p>
    <w:p w14:paraId="5CCB1D89" w14:textId="77777777" w:rsidR="001071EB" w:rsidRPr="00725B28" w:rsidRDefault="001071EB" w:rsidP="00725B28">
      <w:pPr>
        <w:spacing w:after="0" w:line="240" w:lineRule="auto"/>
        <w:ind w:left="1080" w:hanging="540"/>
        <w:jc w:val="both"/>
        <w:rPr>
          <w:rFonts w:ascii="Arial" w:eastAsia="Times New Roman" w:hAnsi="Arial" w:cs="Arial"/>
        </w:rPr>
      </w:pPr>
    </w:p>
    <w:p w14:paraId="773908E0" w14:textId="77777777" w:rsidR="001071EB" w:rsidRPr="00725B28" w:rsidRDefault="001071EB" w:rsidP="00725B28">
      <w:pPr>
        <w:spacing w:after="0" w:line="240" w:lineRule="auto"/>
        <w:ind w:left="1440" w:hanging="900"/>
        <w:jc w:val="both"/>
        <w:rPr>
          <w:rFonts w:ascii="Arial" w:eastAsia="Times New Roman" w:hAnsi="Arial" w:cs="Arial"/>
        </w:rPr>
      </w:pPr>
      <w:r w:rsidRPr="00725B28">
        <w:rPr>
          <w:rFonts w:ascii="Arial" w:eastAsia="Times New Roman" w:hAnsi="Arial" w:cs="Arial"/>
        </w:rPr>
        <w:t>12.1</w:t>
      </w:r>
      <w:r w:rsidRPr="00725B28">
        <w:rPr>
          <w:rFonts w:ascii="Arial" w:eastAsia="Times New Roman" w:hAnsi="Arial" w:cs="Arial"/>
        </w:rPr>
        <w:tab/>
      </w:r>
      <w:r w:rsidRPr="00725B28">
        <w:rPr>
          <w:rFonts w:ascii="Arial" w:eastAsia="Times New Roman" w:hAnsi="Arial" w:cs="Arial"/>
          <w:u w:val="single"/>
        </w:rPr>
        <w:t>Professional Doctorates</w:t>
      </w:r>
    </w:p>
    <w:p w14:paraId="62168018" w14:textId="77777777" w:rsidR="001071EB" w:rsidRPr="00725B28" w:rsidRDefault="001071EB" w:rsidP="00725B28">
      <w:pPr>
        <w:spacing w:after="0" w:line="240" w:lineRule="auto"/>
        <w:ind w:left="1440"/>
        <w:jc w:val="both"/>
        <w:rPr>
          <w:rFonts w:ascii="Arial" w:eastAsia="Times New Roman" w:hAnsi="Arial" w:cs="Arial"/>
        </w:rPr>
      </w:pPr>
    </w:p>
    <w:p w14:paraId="143D0957" w14:textId="7A1DD90B" w:rsidR="001071EB" w:rsidRPr="00725B28" w:rsidRDefault="001071EB" w:rsidP="00725B28">
      <w:pPr>
        <w:spacing w:after="0" w:line="240" w:lineRule="auto"/>
        <w:ind w:left="2160" w:hanging="72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Candidates whose thesis satisfies the examiners in accordance with paragraph 10 above will normally be deemed by the </w:t>
      </w:r>
      <w:r w:rsidR="00275B4D">
        <w:rPr>
          <w:rFonts w:ascii="Arial" w:eastAsia="Times New Roman" w:hAnsi="Arial" w:cs="Arial"/>
        </w:rPr>
        <w:t xml:space="preserve">Continuation </w:t>
      </w:r>
      <w:r w:rsidRPr="00725B28">
        <w:rPr>
          <w:rFonts w:ascii="Arial" w:eastAsia="Times New Roman" w:hAnsi="Arial" w:cs="Arial"/>
        </w:rPr>
        <w:t xml:space="preserve">and </w:t>
      </w:r>
      <w:r w:rsidR="00275B4D">
        <w:rPr>
          <w:rFonts w:ascii="Arial" w:eastAsia="Times New Roman" w:hAnsi="Arial" w:cs="Arial"/>
        </w:rPr>
        <w:t>A</w:t>
      </w:r>
      <w:r w:rsidRPr="00725B28">
        <w:rPr>
          <w:rFonts w:ascii="Arial" w:eastAsia="Times New Roman" w:hAnsi="Arial" w:cs="Arial"/>
        </w:rPr>
        <w:t xml:space="preserve">ward Board to be eligible for the award of a Professional Doctorate.  </w:t>
      </w:r>
    </w:p>
    <w:p w14:paraId="049C024F" w14:textId="77777777" w:rsidR="001071EB" w:rsidRPr="00725B28" w:rsidRDefault="001071EB" w:rsidP="00725B28">
      <w:pPr>
        <w:spacing w:after="0" w:line="240" w:lineRule="auto"/>
        <w:ind w:left="2160" w:hanging="720"/>
        <w:jc w:val="both"/>
        <w:rPr>
          <w:rFonts w:ascii="Arial" w:eastAsia="Times New Roman" w:hAnsi="Arial" w:cs="Arial"/>
        </w:rPr>
      </w:pPr>
    </w:p>
    <w:p w14:paraId="701150E9" w14:textId="77777777" w:rsidR="001071EB" w:rsidRPr="00725B28" w:rsidRDefault="001071EB" w:rsidP="00725B28">
      <w:pPr>
        <w:spacing w:after="0" w:line="240" w:lineRule="auto"/>
        <w:ind w:left="2160" w:hanging="72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The title of each Route leading to a Professional Doctorate shall be as agreed at the Validation Event for the Route.  Following validation, the title shall be included in the Programme Specification.</w:t>
      </w:r>
    </w:p>
    <w:p w14:paraId="6359EE08" w14:textId="77777777" w:rsidR="001071EB" w:rsidRPr="00725B28" w:rsidRDefault="001071EB" w:rsidP="00725B28">
      <w:pPr>
        <w:spacing w:after="0" w:line="240" w:lineRule="auto"/>
        <w:ind w:left="540" w:hanging="540"/>
        <w:jc w:val="both"/>
        <w:rPr>
          <w:rFonts w:ascii="Arial" w:eastAsia="Times New Roman" w:hAnsi="Arial" w:cs="Arial"/>
          <w:b/>
        </w:rPr>
      </w:pPr>
    </w:p>
    <w:p w14:paraId="0C0D9E9F" w14:textId="77777777" w:rsidR="001071EB" w:rsidRPr="00725B28" w:rsidRDefault="001071EB" w:rsidP="00725B28">
      <w:pPr>
        <w:spacing w:after="0" w:line="240" w:lineRule="auto"/>
        <w:ind w:left="1440" w:hanging="900"/>
        <w:jc w:val="both"/>
        <w:rPr>
          <w:rFonts w:ascii="Arial" w:eastAsia="Times New Roman" w:hAnsi="Arial" w:cs="Arial"/>
        </w:rPr>
      </w:pPr>
      <w:r w:rsidRPr="00725B28">
        <w:rPr>
          <w:rFonts w:ascii="Arial" w:eastAsia="Times New Roman" w:hAnsi="Arial" w:cs="Arial"/>
        </w:rPr>
        <w:t>12.2</w:t>
      </w:r>
      <w:r w:rsidRPr="00725B28">
        <w:rPr>
          <w:rFonts w:ascii="Arial" w:eastAsia="Times New Roman" w:hAnsi="Arial" w:cs="Arial"/>
        </w:rPr>
        <w:tab/>
      </w:r>
      <w:r w:rsidRPr="00725B28">
        <w:rPr>
          <w:rFonts w:ascii="Arial" w:eastAsia="Times New Roman" w:hAnsi="Arial" w:cs="Arial"/>
          <w:u w:val="single"/>
        </w:rPr>
        <w:t>Professional Masters Degrees</w:t>
      </w:r>
    </w:p>
    <w:p w14:paraId="018AFAF4" w14:textId="77777777" w:rsidR="001071EB" w:rsidRPr="00725B28" w:rsidRDefault="001071EB" w:rsidP="00725B28">
      <w:pPr>
        <w:spacing w:after="0" w:line="240" w:lineRule="auto"/>
        <w:ind w:left="1440"/>
        <w:jc w:val="both"/>
        <w:rPr>
          <w:rFonts w:ascii="Arial" w:eastAsia="Times New Roman" w:hAnsi="Arial" w:cs="Arial"/>
        </w:rPr>
      </w:pPr>
    </w:p>
    <w:p w14:paraId="4BCA172A" w14:textId="77777777" w:rsidR="001071EB" w:rsidRPr="00725B28" w:rsidRDefault="001071EB" w:rsidP="00725B28">
      <w:pPr>
        <w:spacing w:after="0" w:line="240" w:lineRule="auto"/>
        <w:ind w:left="2160" w:hanging="720"/>
        <w:jc w:val="both"/>
        <w:rPr>
          <w:rFonts w:ascii="Arial" w:eastAsia="Times New Roman" w:hAnsi="Arial" w:cs="Arial"/>
        </w:rPr>
      </w:pPr>
      <w:r w:rsidRPr="00725B28">
        <w:rPr>
          <w:rFonts w:ascii="Arial" w:eastAsia="Times New Roman" w:hAnsi="Arial" w:cs="Arial"/>
        </w:rPr>
        <w:t>[a]</w:t>
      </w:r>
      <w:r w:rsidRPr="00725B28">
        <w:rPr>
          <w:rFonts w:ascii="Arial" w:eastAsia="Times New Roman" w:hAnsi="Arial" w:cs="Arial"/>
        </w:rPr>
        <w:tab/>
        <w:t xml:space="preserve">Candidates who complete Part One but either do not complete Part Two or whose thesis is judged to have Failed, shall be eligible for the award of a </w:t>
      </w:r>
      <w:proofErr w:type="spellStart"/>
      <w:r w:rsidRPr="00725B28">
        <w:rPr>
          <w:rFonts w:ascii="Arial" w:eastAsia="Times New Roman" w:hAnsi="Arial" w:cs="Arial"/>
        </w:rPr>
        <w:t>Masters</w:t>
      </w:r>
      <w:proofErr w:type="spellEnd"/>
      <w:r w:rsidRPr="00725B28">
        <w:rPr>
          <w:rFonts w:ascii="Arial" w:eastAsia="Times New Roman" w:hAnsi="Arial" w:cs="Arial"/>
        </w:rPr>
        <w:t xml:space="preserve"> degree. </w:t>
      </w:r>
      <w:r w:rsidR="00982DD3" w:rsidRPr="00725B28">
        <w:rPr>
          <w:rFonts w:ascii="Arial" w:eastAsia="Times New Roman" w:hAnsi="Arial" w:cs="Arial"/>
        </w:rPr>
        <w:t xml:space="preserve">In accordance with the requirements of the University </w:t>
      </w:r>
      <w:r w:rsidR="00982DD3" w:rsidRPr="00725B28">
        <w:rPr>
          <w:rFonts w:ascii="Arial" w:eastAsia="Times New Roman" w:hAnsi="Arial" w:cs="Arial"/>
        </w:rPr>
        <w:lastRenderedPageBreak/>
        <w:t>Assessments for Postgraduate Taught Provision students who successfully complete 60 or 120 credits will be eligible for a postgraduate certificate or diploma respectively.</w:t>
      </w:r>
    </w:p>
    <w:p w14:paraId="22E78CC3" w14:textId="77777777" w:rsidR="001071EB" w:rsidRPr="00725B28" w:rsidRDefault="001071EB" w:rsidP="00725B28">
      <w:pPr>
        <w:spacing w:after="0" w:line="240" w:lineRule="auto"/>
        <w:ind w:left="2160" w:hanging="720"/>
        <w:jc w:val="both"/>
        <w:rPr>
          <w:rFonts w:ascii="Arial" w:eastAsia="Times New Roman" w:hAnsi="Arial" w:cs="Arial"/>
        </w:rPr>
      </w:pPr>
    </w:p>
    <w:p w14:paraId="280FE65D" w14:textId="77777777" w:rsidR="001071EB" w:rsidRPr="00725B28" w:rsidRDefault="001071EB" w:rsidP="00725B28">
      <w:pPr>
        <w:spacing w:after="0" w:line="240" w:lineRule="auto"/>
        <w:ind w:left="2160" w:hanging="720"/>
        <w:jc w:val="both"/>
        <w:rPr>
          <w:rFonts w:ascii="Arial" w:eastAsia="Times New Roman" w:hAnsi="Arial" w:cs="Arial"/>
        </w:rPr>
      </w:pPr>
      <w:r w:rsidRPr="00725B28">
        <w:rPr>
          <w:rFonts w:ascii="Arial" w:eastAsia="Times New Roman" w:hAnsi="Arial" w:cs="Arial"/>
        </w:rPr>
        <w:t>[b]</w:t>
      </w:r>
      <w:r w:rsidRPr="00725B28">
        <w:rPr>
          <w:rFonts w:ascii="Arial" w:eastAsia="Times New Roman" w:hAnsi="Arial" w:cs="Arial"/>
        </w:rPr>
        <w:tab/>
        <w:t xml:space="preserve">The titles of Professional Masters </w:t>
      </w:r>
      <w:r w:rsidR="00982DD3" w:rsidRPr="00725B28">
        <w:rPr>
          <w:rFonts w:ascii="Arial" w:eastAsia="Times New Roman" w:hAnsi="Arial" w:cs="Arial"/>
        </w:rPr>
        <w:t>certificates/diplomas and degrees</w:t>
      </w:r>
      <w:r w:rsidRPr="00725B28">
        <w:rPr>
          <w:rFonts w:ascii="Arial" w:eastAsia="Times New Roman" w:hAnsi="Arial" w:cs="Arial"/>
        </w:rPr>
        <w:t xml:space="preserve"> shall be as agreed at the Validation Event for the relevant Route, but shall normally be commensurate with the title for the Professional Doctorate.  The titles “MPhil”, “MA”, “MSc” and “MBA” shall not be used.  Following validation, the titles shall be included in Programme Specifications.</w:t>
      </w:r>
    </w:p>
    <w:p w14:paraId="0505493E" w14:textId="77777777" w:rsidR="001071EB" w:rsidRPr="00725B28" w:rsidRDefault="001071EB" w:rsidP="00725B28">
      <w:pPr>
        <w:spacing w:after="0" w:line="240" w:lineRule="auto"/>
        <w:ind w:left="2160" w:hanging="720"/>
        <w:jc w:val="both"/>
        <w:rPr>
          <w:rFonts w:ascii="Arial" w:eastAsia="Times New Roman" w:hAnsi="Arial" w:cs="Arial"/>
        </w:rPr>
      </w:pPr>
    </w:p>
    <w:p w14:paraId="36D77FA1" w14:textId="145DD208" w:rsidR="001071EB" w:rsidRPr="00725B28" w:rsidRDefault="001071EB" w:rsidP="00725B28">
      <w:pPr>
        <w:spacing w:after="0" w:line="240" w:lineRule="auto"/>
        <w:ind w:left="2160" w:hanging="720"/>
        <w:jc w:val="both"/>
        <w:rPr>
          <w:rFonts w:ascii="Arial" w:eastAsia="Times New Roman" w:hAnsi="Arial" w:cs="Arial"/>
        </w:rPr>
      </w:pPr>
      <w:r w:rsidRPr="00725B28">
        <w:rPr>
          <w:rFonts w:ascii="Arial" w:eastAsia="Times New Roman" w:hAnsi="Arial" w:cs="Arial"/>
        </w:rPr>
        <w:t>[c]</w:t>
      </w:r>
      <w:r w:rsidRPr="00725B28">
        <w:rPr>
          <w:rFonts w:ascii="Arial" w:eastAsia="Times New Roman" w:hAnsi="Arial" w:cs="Arial"/>
        </w:rPr>
        <w:tab/>
        <w:t xml:space="preserve">The degrees shall be classified in accordance with the University’s standard </w:t>
      </w:r>
      <w:r w:rsidR="000829F6" w:rsidRPr="00725B28">
        <w:rPr>
          <w:rFonts w:ascii="Arial" w:eastAsia="Times New Roman" w:hAnsi="Arial" w:cs="Arial"/>
        </w:rPr>
        <w:t>Postgraduate R</w:t>
      </w:r>
      <w:r w:rsidRPr="00725B28">
        <w:rPr>
          <w:rFonts w:ascii="Arial" w:eastAsia="Times New Roman" w:hAnsi="Arial" w:cs="Arial"/>
        </w:rPr>
        <w:t xml:space="preserve">egulations governing the granting of Masters </w:t>
      </w:r>
      <w:r w:rsidR="00F32221" w:rsidRPr="00725B28">
        <w:rPr>
          <w:rFonts w:ascii="Arial" w:eastAsia="Times New Roman" w:hAnsi="Arial" w:cs="Arial"/>
        </w:rPr>
        <w:t>Awards</w:t>
      </w:r>
      <w:r w:rsidRPr="00725B28">
        <w:rPr>
          <w:rFonts w:ascii="Arial" w:eastAsia="Times New Roman" w:hAnsi="Arial" w:cs="Arial"/>
        </w:rPr>
        <w:t xml:space="preserve"> </w:t>
      </w:r>
      <w:r w:rsidR="00F32221" w:rsidRPr="00725B28">
        <w:rPr>
          <w:rFonts w:ascii="Arial" w:eastAsia="Times New Roman" w:hAnsi="Arial" w:cs="Arial"/>
        </w:rPr>
        <w:t xml:space="preserve">(Pass, </w:t>
      </w:r>
      <w:r w:rsidRPr="00725B28">
        <w:rPr>
          <w:rFonts w:ascii="Arial" w:eastAsia="Times New Roman" w:hAnsi="Arial" w:cs="Arial"/>
        </w:rPr>
        <w:t>Merit or Distinction</w:t>
      </w:r>
      <w:r w:rsidR="00F32221" w:rsidRPr="00725B28">
        <w:rPr>
          <w:rFonts w:ascii="Arial" w:eastAsia="Times New Roman" w:hAnsi="Arial" w:cs="Arial"/>
        </w:rPr>
        <w:t>)</w:t>
      </w:r>
      <w:r w:rsidRPr="00725B28">
        <w:rPr>
          <w:rFonts w:ascii="Arial" w:eastAsia="Times New Roman" w:hAnsi="Arial" w:cs="Arial"/>
        </w:rPr>
        <w:t>.</w:t>
      </w:r>
    </w:p>
    <w:p w14:paraId="04480E7F" w14:textId="77777777" w:rsidR="001071EB" w:rsidRPr="00725B28" w:rsidRDefault="001071EB" w:rsidP="00725B28">
      <w:pPr>
        <w:spacing w:after="0" w:line="240" w:lineRule="auto"/>
        <w:ind w:left="540" w:hanging="540"/>
        <w:jc w:val="both"/>
        <w:rPr>
          <w:rFonts w:ascii="Arial" w:eastAsia="Times New Roman" w:hAnsi="Arial" w:cs="Arial"/>
          <w:b/>
        </w:rPr>
      </w:pPr>
    </w:p>
    <w:p w14:paraId="5B60CACB" w14:textId="77777777" w:rsidR="001071EB" w:rsidRPr="00725B28" w:rsidRDefault="001071EB" w:rsidP="00725B28">
      <w:pPr>
        <w:spacing w:after="0" w:line="240" w:lineRule="auto"/>
        <w:jc w:val="both"/>
        <w:outlineLvl w:val="1"/>
        <w:rPr>
          <w:rFonts w:ascii="Arial" w:eastAsia="Times New Roman" w:hAnsi="Arial" w:cs="Arial"/>
          <w:b/>
          <w:bCs/>
          <w:lang w:eastAsia="en-GB"/>
        </w:rPr>
      </w:pPr>
      <w:bookmarkStart w:id="14" w:name="_Toc387488271"/>
      <w:r w:rsidRPr="00725B28">
        <w:rPr>
          <w:rFonts w:ascii="Arial" w:eastAsia="Times New Roman" w:hAnsi="Arial" w:cs="Arial"/>
          <w:b/>
          <w:bCs/>
          <w:lang w:eastAsia="en-GB"/>
        </w:rPr>
        <w:t>13</w:t>
      </w:r>
      <w:r w:rsidRPr="00725B28">
        <w:rPr>
          <w:rFonts w:ascii="Arial" w:eastAsia="Times New Roman" w:hAnsi="Arial" w:cs="Arial"/>
          <w:b/>
          <w:bCs/>
          <w:lang w:eastAsia="en-GB"/>
        </w:rPr>
        <w:tab/>
      </w:r>
      <w:r w:rsidRPr="00725B28">
        <w:rPr>
          <w:rFonts w:ascii="Arial" w:eastAsia="Times New Roman" w:hAnsi="Arial" w:cs="Arial"/>
          <w:b/>
          <w:bCs/>
          <w:u w:val="single"/>
          <w:lang w:eastAsia="en-GB"/>
        </w:rPr>
        <w:t>Appeals</w:t>
      </w:r>
      <w:bookmarkEnd w:id="14"/>
    </w:p>
    <w:p w14:paraId="2B50B17A" w14:textId="77777777" w:rsidR="001071EB" w:rsidRPr="00725B28" w:rsidRDefault="001071EB" w:rsidP="00725B28">
      <w:pPr>
        <w:spacing w:after="0" w:line="240" w:lineRule="auto"/>
        <w:ind w:left="1080" w:hanging="540"/>
        <w:jc w:val="both"/>
        <w:rPr>
          <w:rFonts w:ascii="Arial" w:eastAsia="Times New Roman" w:hAnsi="Arial" w:cs="Arial"/>
        </w:rPr>
      </w:pPr>
    </w:p>
    <w:p w14:paraId="51B56618" w14:textId="77777777" w:rsidR="001071EB" w:rsidRPr="00725B28" w:rsidRDefault="001071EB" w:rsidP="00725B28">
      <w:pPr>
        <w:spacing w:after="0" w:line="240" w:lineRule="auto"/>
        <w:ind w:left="709"/>
        <w:jc w:val="both"/>
        <w:rPr>
          <w:rFonts w:ascii="Arial" w:eastAsia="Times New Roman" w:hAnsi="Arial" w:cs="Arial"/>
        </w:rPr>
      </w:pPr>
      <w:r w:rsidRPr="00725B28">
        <w:rPr>
          <w:rFonts w:ascii="Arial" w:eastAsia="Times New Roman" w:hAnsi="Arial" w:cs="Arial"/>
        </w:rPr>
        <w:t>Students who wish to appeal against a decision of a Board of Examiners, including instances where the Board is confirming a recommendation following the outcome of an examination, shall proceed in accordance with the University’s Academic Appeals Procedures.</w:t>
      </w:r>
    </w:p>
    <w:p w14:paraId="285A9205" w14:textId="0C545D0B" w:rsidR="00F32221" w:rsidRPr="00725B28" w:rsidRDefault="00F32221" w:rsidP="00725B28">
      <w:pPr>
        <w:spacing w:after="0" w:line="240" w:lineRule="auto"/>
        <w:contextualSpacing/>
        <w:jc w:val="both"/>
        <w:rPr>
          <w:rFonts w:ascii="Arial" w:eastAsia="Times New Roman" w:hAnsi="Arial" w:cs="Arial"/>
          <w:b/>
          <w:bCs/>
          <w:lang w:eastAsia="en-GB"/>
        </w:rPr>
      </w:pPr>
    </w:p>
    <w:p w14:paraId="294986DE" w14:textId="6C4E793D" w:rsidR="001071EB" w:rsidRPr="00725B28" w:rsidRDefault="00F32221" w:rsidP="00725B28">
      <w:pPr>
        <w:spacing w:after="0" w:line="240" w:lineRule="auto"/>
        <w:contextualSpacing/>
        <w:jc w:val="both"/>
        <w:rPr>
          <w:rFonts w:ascii="Arial" w:hAnsi="Arial" w:cs="Arial"/>
          <w:b/>
          <w:u w:val="single"/>
        </w:rPr>
      </w:pPr>
      <w:r w:rsidRPr="00725B28">
        <w:rPr>
          <w:rFonts w:ascii="Arial" w:eastAsia="Times New Roman" w:hAnsi="Arial" w:cs="Arial"/>
          <w:b/>
          <w:bCs/>
          <w:lang w:eastAsia="en-GB"/>
        </w:rPr>
        <w:t xml:space="preserve">14 </w:t>
      </w:r>
      <w:r w:rsidRPr="00725B28">
        <w:rPr>
          <w:rFonts w:ascii="Arial" w:eastAsia="Times New Roman" w:hAnsi="Arial" w:cs="Arial"/>
          <w:b/>
          <w:bCs/>
          <w:lang w:eastAsia="en-GB"/>
        </w:rPr>
        <w:tab/>
      </w:r>
      <w:r w:rsidR="001071EB" w:rsidRPr="00725B28">
        <w:rPr>
          <w:rFonts w:ascii="Arial" w:hAnsi="Arial" w:cs="Arial"/>
          <w:b/>
          <w:u w:val="single"/>
        </w:rPr>
        <w:t>Posthumous Awards</w:t>
      </w:r>
    </w:p>
    <w:p w14:paraId="04C7C287" w14:textId="77777777" w:rsidR="001071EB" w:rsidRPr="00725B28" w:rsidRDefault="001071EB" w:rsidP="00725B28">
      <w:pPr>
        <w:spacing w:after="0" w:line="240" w:lineRule="auto"/>
        <w:ind w:left="1134" w:hanging="567"/>
        <w:contextualSpacing/>
        <w:jc w:val="both"/>
        <w:rPr>
          <w:rFonts w:ascii="Arial" w:hAnsi="Arial" w:cs="Arial"/>
          <w:u w:val="single"/>
        </w:rPr>
      </w:pPr>
    </w:p>
    <w:p w14:paraId="7E7E5A47" w14:textId="77777777" w:rsidR="001071EB" w:rsidRPr="00725B28" w:rsidRDefault="001071EB" w:rsidP="00725B28">
      <w:pPr>
        <w:spacing w:after="0" w:line="240" w:lineRule="auto"/>
        <w:ind w:left="2835" w:hanging="567"/>
        <w:contextualSpacing/>
        <w:jc w:val="both"/>
        <w:rPr>
          <w:rFonts w:ascii="Arial" w:hAnsi="Arial" w:cs="Arial"/>
        </w:rPr>
      </w:pPr>
    </w:p>
    <w:p w14:paraId="505A608F"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14.</w:t>
      </w:r>
      <w:r w:rsidR="00F37623" w:rsidRPr="00725B28">
        <w:rPr>
          <w:rFonts w:ascii="Arial" w:hAnsi="Arial" w:cs="Arial"/>
        </w:rPr>
        <w:t>1</w:t>
      </w:r>
      <w:r w:rsidR="001071EB" w:rsidRPr="00725B28">
        <w:rPr>
          <w:rFonts w:ascii="Arial" w:hAnsi="Arial" w:cs="Arial"/>
        </w:rPr>
        <w:tab/>
      </w:r>
      <w:r w:rsidR="001071EB" w:rsidRPr="00725B28">
        <w:rPr>
          <w:rFonts w:ascii="Arial" w:hAnsi="Arial" w:cs="Arial"/>
          <w:u w:val="single"/>
        </w:rPr>
        <w:t>Standard Award of a Professional Doctorate</w:t>
      </w:r>
    </w:p>
    <w:p w14:paraId="36373713" w14:textId="77777777" w:rsidR="001071EB" w:rsidRPr="00725B28" w:rsidRDefault="001071EB" w:rsidP="00725B28">
      <w:pPr>
        <w:spacing w:after="0" w:line="240" w:lineRule="auto"/>
        <w:ind w:left="1701"/>
        <w:contextualSpacing/>
        <w:jc w:val="both"/>
        <w:rPr>
          <w:rFonts w:ascii="Arial" w:hAnsi="Arial" w:cs="Arial"/>
        </w:rPr>
      </w:pPr>
    </w:p>
    <w:p w14:paraId="7F48A7AB"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14.</w:t>
      </w:r>
      <w:r w:rsidR="00F37623" w:rsidRPr="00725B28">
        <w:rPr>
          <w:rFonts w:ascii="Arial" w:hAnsi="Arial" w:cs="Arial"/>
        </w:rPr>
        <w:t>1</w:t>
      </w:r>
      <w:r w:rsidR="001071EB" w:rsidRPr="00725B28">
        <w:rPr>
          <w:rFonts w:ascii="Arial" w:hAnsi="Arial" w:cs="Arial"/>
        </w:rPr>
        <w:t>.1</w:t>
      </w:r>
      <w:r w:rsidR="001071EB" w:rsidRPr="00725B28">
        <w:rPr>
          <w:rFonts w:ascii="Arial" w:hAnsi="Arial" w:cs="Arial"/>
        </w:rPr>
        <w:tab/>
        <w:t xml:space="preserve">If a student dies </w:t>
      </w:r>
      <w:r w:rsidR="001071EB" w:rsidRPr="00725B28">
        <w:rPr>
          <w:rFonts w:ascii="Arial" w:hAnsi="Arial" w:cs="Arial"/>
          <w:u w:val="single"/>
        </w:rPr>
        <w:t>after the Examiners has confirmed that the student is entitled to a Professional Doctorate</w:t>
      </w:r>
      <w:r w:rsidR="001071EB" w:rsidRPr="00725B28">
        <w:rPr>
          <w:rFonts w:ascii="Arial" w:hAnsi="Arial" w:cs="Arial"/>
        </w:rPr>
        <w:t>, but before graduation:</w:t>
      </w:r>
    </w:p>
    <w:p w14:paraId="21554E2C"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the award shall be formally conferred at a University ceremony;</w:t>
      </w:r>
    </w:p>
    <w:p w14:paraId="60A4BBFC"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the person formally identified to the University as the student’s Next of Kin shall be entitled to receive the Degree Certificate;</w:t>
      </w:r>
    </w:p>
    <w:p w14:paraId="2ACC8FC2"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the Dean of Students shall, in liaison with the Next of Kin, determine the most appropriate mechanisms for the University to celebrate the student’s achievement and issue the Certificate.</w:t>
      </w:r>
    </w:p>
    <w:p w14:paraId="04B3DDD2" w14:textId="77777777" w:rsidR="001071EB" w:rsidRPr="00725B28" w:rsidRDefault="001071EB" w:rsidP="00725B28">
      <w:pPr>
        <w:spacing w:after="0"/>
        <w:jc w:val="both"/>
        <w:rPr>
          <w:rFonts w:ascii="Arial" w:hAnsi="Arial" w:cs="Arial"/>
        </w:rPr>
      </w:pPr>
    </w:p>
    <w:p w14:paraId="03517AB0"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14.</w:t>
      </w:r>
      <w:r w:rsidR="00F37623" w:rsidRPr="00725B28">
        <w:rPr>
          <w:rFonts w:ascii="Arial" w:hAnsi="Arial" w:cs="Arial"/>
        </w:rPr>
        <w:t>1</w:t>
      </w:r>
      <w:r w:rsidR="001071EB" w:rsidRPr="00725B28">
        <w:rPr>
          <w:rFonts w:ascii="Arial" w:hAnsi="Arial" w:cs="Arial"/>
        </w:rPr>
        <w:t>.</w:t>
      </w:r>
      <w:r w:rsidR="00F37623" w:rsidRPr="00725B28">
        <w:rPr>
          <w:rFonts w:ascii="Arial" w:hAnsi="Arial" w:cs="Arial"/>
        </w:rPr>
        <w:t>2</w:t>
      </w:r>
      <w:r w:rsidR="001071EB" w:rsidRPr="00725B28">
        <w:rPr>
          <w:rFonts w:ascii="Arial" w:hAnsi="Arial" w:cs="Arial"/>
        </w:rPr>
        <w:tab/>
        <w:t>The title of the award shall be exactly the same as for standard Professional Doctorate.</w:t>
      </w:r>
    </w:p>
    <w:p w14:paraId="67DC6AA8" w14:textId="77777777" w:rsidR="001071EB" w:rsidRPr="00725B28" w:rsidRDefault="001071EB" w:rsidP="00725B28">
      <w:pPr>
        <w:spacing w:after="0" w:line="240" w:lineRule="auto"/>
        <w:ind w:left="2835" w:hanging="567"/>
        <w:contextualSpacing/>
        <w:jc w:val="both"/>
        <w:rPr>
          <w:rFonts w:ascii="Arial" w:hAnsi="Arial" w:cs="Arial"/>
        </w:rPr>
      </w:pPr>
    </w:p>
    <w:p w14:paraId="0DF49C22"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14.</w:t>
      </w:r>
      <w:r w:rsidR="00F37623" w:rsidRPr="00725B28">
        <w:rPr>
          <w:rFonts w:ascii="Arial" w:hAnsi="Arial" w:cs="Arial"/>
        </w:rPr>
        <w:t>2</w:t>
      </w:r>
      <w:r w:rsidR="001071EB" w:rsidRPr="00725B28">
        <w:rPr>
          <w:rFonts w:ascii="Arial" w:hAnsi="Arial" w:cs="Arial"/>
        </w:rPr>
        <w:tab/>
      </w:r>
      <w:r w:rsidR="001071EB" w:rsidRPr="00725B28">
        <w:rPr>
          <w:rFonts w:ascii="Arial" w:hAnsi="Arial" w:cs="Arial"/>
          <w:u w:val="single"/>
        </w:rPr>
        <w:t>Posthumous Award of a Professional Doctorate</w:t>
      </w:r>
    </w:p>
    <w:p w14:paraId="7C167A72" w14:textId="77777777" w:rsidR="001071EB" w:rsidRPr="00725B28" w:rsidRDefault="001071EB" w:rsidP="00725B28">
      <w:pPr>
        <w:spacing w:after="0" w:line="240" w:lineRule="auto"/>
        <w:ind w:left="2835" w:hanging="567"/>
        <w:contextualSpacing/>
        <w:jc w:val="both"/>
        <w:rPr>
          <w:rFonts w:ascii="Arial" w:hAnsi="Arial" w:cs="Arial"/>
        </w:rPr>
      </w:pPr>
    </w:p>
    <w:p w14:paraId="05646D2A" w14:textId="77777777" w:rsidR="001071EB" w:rsidRPr="00725B28" w:rsidRDefault="00DD250B" w:rsidP="00725B28">
      <w:pPr>
        <w:spacing w:after="0" w:line="240" w:lineRule="auto"/>
        <w:ind w:left="2410" w:hanging="709"/>
        <w:contextualSpacing/>
        <w:jc w:val="both"/>
        <w:rPr>
          <w:rFonts w:ascii="Arial" w:hAnsi="Arial" w:cs="Arial"/>
          <w:u w:val="single"/>
        </w:rPr>
      </w:pPr>
      <w:r w:rsidRPr="00725B28">
        <w:rPr>
          <w:rFonts w:ascii="Arial" w:hAnsi="Arial" w:cs="Arial"/>
        </w:rPr>
        <w:t>14.</w:t>
      </w:r>
      <w:r w:rsidR="001071EB" w:rsidRPr="00725B28">
        <w:rPr>
          <w:rFonts w:ascii="Arial" w:hAnsi="Arial" w:cs="Arial"/>
        </w:rPr>
        <w:t>6.1</w:t>
      </w:r>
      <w:r w:rsidR="001071EB" w:rsidRPr="00725B28">
        <w:rPr>
          <w:rFonts w:ascii="Arial" w:hAnsi="Arial" w:cs="Arial"/>
        </w:rPr>
        <w:tab/>
        <w:t xml:space="preserve">If a student dies </w:t>
      </w:r>
      <w:r w:rsidR="001071EB" w:rsidRPr="00725B28">
        <w:rPr>
          <w:rFonts w:ascii="Arial" w:hAnsi="Arial" w:cs="Arial"/>
          <w:u w:val="single"/>
        </w:rPr>
        <w:t>after submitting a thesis for a Professional Doctorate, but before undertaking the oral examination:</w:t>
      </w:r>
    </w:p>
    <w:p w14:paraId="78BCA092"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the thesis shall be read by the External and Internal Examiners, and reports prepared in accordance with the University’s Regulations and Code of Practice;</w:t>
      </w:r>
    </w:p>
    <w:p w14:paraId="776909B5"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if the Examiners agree that the quality of the thesis is such that the oral examination would normally be likely to result in the student being awarded a Doctorate [albeit following either Minor or Major Modifications], the student shall be entitled to the award of a Professional Doctorate degree.  However, the formal award title shall include “Posthumous” as a suffix.</w:t>
      </w:r>
    </w:p>
    <w:p w14:paraId="13A64A96" w14:textId="77777777" w:rsidR="001071EB" w:rsidRPr="00725B28" w:rsidRDefault="001071EB" w:rsidP="00725B28">
      <w:pPr>
        <w:spacing w:after="0" w:line="240" w:lineRule="auto"/>
        <w:ind w:left="2835" w:hanging="567"/>
        <w:contextualSpacing/>
        <w:jc w:val="both"/>
        <w:rPr>
          <w:rFonts w:ascii="Arial" w:hAnsi="Arial" w:cs="Arial"/>
        </w:rPr>
      </w:pPr>
    </w:p>
    <w:p w14:paraId="6D880A45" w14:textId="77777777" w:rsidR="001071EB" w:rsidRPr="00725B28" w:rsidRDefault="00DD250B" w:rsidP="00725B28">
      <w:pPr>
        <w:spacing w:after="0" w:line="240" w:lineRule="auto"/>
        <w:ind w:left="2410" w:hanging="709"/>
        <w:contextualSpacing/>
        <w:jc w:val="both"/>
        <w:rPr>
          <w:rFonts w:ascii="Arial" w:hAnsi="Arial" w:cs="Arial"/>
          <w:u w:val="single"/>
        </w:rPr>
      </w:pPr>
      <w:r w:rsidRPr="00725B28">
        <w:rPr>
          <w:rFonts w:ascii="Arial" w:hAnsi="Arial" w:cs="Arial"/>
        </w:rPr>
        <w:t>14.</w:t>
      </w:r>
      <w:r w:rsidR="00F37623" w:rsidRPr="00725B28">
        <w:rPr>
          <w:rFonts w:ascii="Arial" w:hAnsi="Arial" w:cs="Arial"/>
        </w:rPr>
        <w:t>2</w:t>
      </w:r>
      <w:r w:rsidR="001071EB" w:rsidRPr="00725B28">
        <w:rPr>
          <w:rFonts w:ascii="Arial" w:hAnsi="Arial" w:cs="Arial"/>
        </w:rPr>
        <w:t>.2</w:t>
      </w:r>
      <w:r w:rsidR="001071EB" w:rsidRPr="00725B28">
        <w:rPr>
          <w:rFonts w:ascii="Arial" w:hAnsi="Arial" w:cs="Arial"/>
        </w:rPr>
        <w:tab/>
        <w:t xml:space="preserve">If a student dies </w:t>
      </w:r>
      <w:r w:rsidR="001071EB" w:rsidRPr="00725B28">
        <w:rPr>
          <w:rFonts w:ascii="Arial" w:hAnsi="Arial" w:cs="Arial"/>
          <w:u w:val="single"/>
        </w:rPr>
        <w:t>after progressing to the “submission pending” stage of a Professional Doctorate programme, but before submitting the thesis:</w:t>
      </w:r>
    </w:p>
    <w:p w14:paraId="16FEF899"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drafts shall be read by the External and Internal Examiners, and reports prepared;</w:t>
      </w:r>
    </w:p>
    <w:p w14:paraId="4E93BF0D"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 xml:space="preserve">if the Examiners agree that the quality of the drafts is such that the final thesis would normally be likely to result in the student being awarded </w:t>
      </w:r>
      <w:r w:rsidRPr="00725B28">
        <w:rPr>
          <w:rFonts w:ascii="Arial" w:hAnsi="Arial" w:cs="Arial"/>
        </w:rPr>
        <w:lastRenderedPageBreak/>
        <w:t>a Professional Doctorate [albeit following either Minor or Major Modifications], the student shall be entitled to the award of a Doctor of Philosophy degree.  However, the formal award title shall include “Posthumous” as a suffix.</w:t>
      </w:r>
    </w:p>
    <w:p w14:paraId="15153BC7" w14:textId="77777777" w:rsidR="001071EB" w:rsidRPr="00725B28" w:rsidRDefault="001071EB" w:rsidP="00725B28">
      <w:pPr>
        <w:spacing w:after="0" w:line="240" w:lineRule="auto"/>
        <w:ind w:left="2835" w:hanging="567"/>
        <w:contextualSpacing/>
        <w:jc w:val="both"/>
        <w:rPr>
          <w:rFonts w:ascii="Arial" w:hAnsi="Arial" w:cs="Arial"/>
        </w:rPr>
      </w:pPr>
    </w:p>
    <w:p w14:paraId="6AA303E7"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14.</w:t>
      </w:r>
      <w:r w:rsidR="00F37623" w:rsidRPr="00725B28">
        <w:rPr>
          <w:rFonts w:ascii="Arial" w:hAnsi="Arial" w:cs="Arial"/>
        </w:rPr>
        <w:t>3</w:t>
      </w:r>
      <w:r w:rsidR="001071EB" w:rsidRPr="00725B28">
        <w:rPr>
          <w:rFonts w:ascii="Arial" w:hAnsi="Arial" w:cs="Arial"/>
        </w:rPr>
        <w:tab/>
      </w:r>
      <w:r w:rsidR="001071EB" w:rsidRPr="00725B28">
        <w:rPr>
          <w:rFonts w:ascii="Arial" w:hAnsi="Arial" w:cs="Arial"/>
          <w:u w:val="single"/>
        </w:rPr>
        <w:t xml:space="preserve">Standard Award of Professional </w:t>
      </w:r>
      <w:proofErr w:type="spellStart"/>
      <w:r w:rsidR="001071EB" w:rsidRPr="00725B28">
        <w:rPr>
          <w:rFonts w:ascii="Arial" w:hAnsi="Arial" w:cs="Arial"/>
          <w:u w:val="single"/>
        </w:rPr>
        <w:t>Masters</w:t>
      </w:r>
      <w:proofErr w:type="spellEnd"/>
      <w:r w:rsidR="001071EB" w:rsidRPr="00725B28">
        <w:rPr>
          <w:rFonts w:ascii="Arial" w:hAnsi="Arial" w:cs="Arial"/>
          <w:u w:val="single"/>
        </w:rPr>
        <w:t xml:space="preserve"> Degree</w:t>
      </w:r>
    </w:p>
    <w:p w14:paraId="0AD9A11E" w14:textId="77777777" w:rsidR="001071EB" w:rsidRPr="00725B28" w:rsidRDefault="001071EB" w:rsidP="00725B28">
      <w:pPr>
        <w:spacing w:after="0" w:line="240" w:lineRule="auto"/>
        <w:ind w:left="1701"/>
        <w:contextualSpacing/>
        <w:jc w:val="both"/>
        <w:rPr>
          <w:rFonts w:ascii="Arial" w:hAnsi="Arial" w:cs="Arial"/>
        </w:rPr>
      </w:pPr>
    </w:p>
    <w:p w14:paraId="5A06BA76"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14.</w:t>
      </w:r>
      <w:r w:rsidR="00F37623" w:rsidRPr="00725B28">
        <w:rPr>
          <w:rFonts w:ascii="Arial" w:hAnsi="Arial" w:cs="Arial"/>
        </w:rPr>
        <w:t>3</w:t>
      </w:r>
      <w:r w:rsidR="001071EB" w:rsidRPr="00725B28">
        <w:rPr>
          <w:rFonts w:ascii="Arial" w:hAnsi="Arial" w:cs="Arial"/>
        </w:rPr>
        <w:t>.1</w:t>
      </w:r>
      <w:r w:rsidR="001071EB" w:rsidRPr="00725B28">
        <w:rPr>
          <w:rFonts w:ascii="Arial" w:hAnsi="Arial" w:cs="Arial"/>
        </w:rPr>
        <w:tab/>
        <w:t xml:space="preserve">If a student dies after progression to Part Two of a Professional Doctorate, but without fulfilling the criteria outlined above for a posthumous award the student shall automatically be entitled to the award of a Professional </w:t>
      </w:r>
      <w:proofErr w:type="spellStart"/>
      <w:r w:rsidR="001071EB" w:rsidRPr="00725B28">
        <w:rPr>
          <w:rFonts w:ascii="Arial" w:hAnsi="Arial" w:cs="Arial"/>
        </w:rPr>
        <w:t>Masters</w:t>
      </w:r>
      <w:proofErr w:type="spellEnd"/>
      <w:r w:rsidR="001071EB" w:rsidRPr="00725B28">
        <w:rPr>
          <w:rFonts w:ascii="Arial" w:hAnsi="Arial" w:cs="Arial"/>
        </w:rPr>
        <w:t xml:space="preserve"> degree, on the basis of their performance in Part One.</w:t>
      </w:r>
    </w:p>
    <w:p w14:paraId="4F2C3468" w14:textId="77777777" w:rsidR="001071EB" w:rsidRPr="00725B28" w:rsidRDefault="001071EB" w:rsidP="00725B28">
      <w:pPr>
        <w:spacing w:after="0" w:line="240" w:lineRule="auto"/>
        <w:ind w:left="2410" w:hanging="709"/>
        <w:contextualSpacing/>
        <w:jc w:val="both"/>
        <w:rPr>
          <w:rFonts w:ascii="Arial" w:hAnsi="Arial" w:cs="Arial"/>
        </w:rPr>
      </w:pPr>
    </w:p>
    <w:p w14:paraId="6DE35711"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14.</w:t>
      </w:r>
      <w:r w:rsidR="00F37623" w:rsidRPr="00725B28">
        <w:rPr>
          <w:rFonts w:ascii="Arial" w:hAnsi="Arial" w:cs="Arial"/>
        </w:rPr>
        <w:t>3</w:t>
      </w:r>
      <w:r w:rsidR="001071EB" w:rsidRPr="00725B28">
        <w:rPr>
          <w:rFonts w:ascii="Arial" w:hAnsi="Arial" w:cs="Arial"/>
        </w:rPr>
        <w:t>.2</w:t>
      </w:r>
      <w:r w:rsidR="001071EB" w:rsidRPr="00725B28">
        <w:rPr>
          <w:rFonts w:ascii="Arial" w:hAnsi="Arial" w:cs="Arial"/>
        </w:rPr>
        <w:tab/>
        <w:t>In these circumstances:</w:t>
      </w:r>
    </w:p>
    <w:p w14:paraId="4590067C"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the award shall be formally conferred at a University ceremony;</w:t>
      </w:r>
    </w:p>
    <w:p w14:paraId="41559EAF"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the person formally identified to the University as the student’s Next of Kin shall be entitled to receive the Degree Certificate;</w:t>
      </w:r>
    </w:p>
    <w:p w14:paraId="0CB57F09"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the Dean of Students shall, in liaison with the Next of Kin, determine the most appropriate mechanisms for the University to celebrate the student’s achievement and issue the Certificate.</w:t>
      </w:r>
    </w:p>
    <w:p w14:paraId="29D73F7B" w14:textId="77777777" w:rsidR="001071EB" w:rsidRPr="00725B28" w:rsidRDefault="001071EB" w:rsidP="00725B28">
      <w:pPr>
        <w:spacing w:after="0"/>
        <w:jc w:val="both"/>
        <w:rPr>
          <w:rFonts w:ascii="Arial" w:hAnsi="Arial" w:cs="Arial"/>
        </w:rPr>
      </w:pPr>
    </w:p>
    <w:p w14:paraId="41AB28E6"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14.</w:t>
      </w:r>
      <w:r w:rsidR="001071EB" w:rsidRPr="00725B28">
        <w:rPr>
          <w:rFonts w:ascii="Arial" w:hAnsi="Arial" w:cs="Arial"/>
        </w:rPr>
        <w:t>7.3</w:t>
      </w:r>
      <w:r w:rsidR="001071EB" w:rsidRPr="00725B28">
        <w:rPr>
          <w:rFonts w:ascii="Arial" w:hAnsi="Arial" w:cs="Arial"/>
        </w:rPr>
        <w:tab/>
        <w:t>The title of the award shall be exactly the same as for other students who leave the programme after having passed Part One.</w:t>
      </w:r>
    </w:p>
    <w:p w14:paraId="5E4CE9E0" w14:textId="77777777" w:rsidR="00F37623" w:rsidRPr="00725B28" w:rsidRDefault="00F37623" w:rsidP="00725B28">
      <w:pPr>
        <w:spacing w:after="0" w:line="240" w:lineRule="auto"/>
        <w:ind w:left="1134" w:hanging="567"/>
        <w:contextualSpacing/>
        <w:jc w:val="both"/>
        <w:rPr>
          <w:rFonts w:ascii="Arial" w:hAnsi="Arial" w:cs="Arial"/>
          <w:b/>
        </w:rPr>
      </w:pPr>
    </w:p>
    <w:p w14:paraId="47B52CE9" w14:textId="77777777" w:rsidR="001071EB" w:rsidRPr="00725B28" w:rsidRDefault="00DD250B" w:rsidP="00725B28">
      <w:pPr>
        <w:spacing w:after="0" w:line="240" w:lineRule="auto"/>
        <w:ind w:left="1134" w:hanging="567"/>
        <w:contextualSpacing/>
        <w:jc w:val="both"/>
        <w:rPr>
          <w:rFonts w:ascii="Arial" w:hAnsi="Arial" w:cs="Arial"/>
          <w:b/>
          <w:u w:val="single"/>
        </w:rPr>
      </w:pPr>
      <w:r w:rsidRPr="00725B28">
        <w:rPr>
          <w:rFonts w:ascii="Arial" w:hAnsi="Arial" w:cs="Arial"/>
          <w:b/>
        </w:rPr>
        <w:t>15.</w:t>
      </w:r>
      <w:r w:rsidR="001071EB" w:rsidRPr="00725B28">
        <w:rPr>
          <w:rFonts w:ascii="Arial" w:hAnsi="Arial" w:cs="Arial"/>
          <w:b/>
        </w:rPr>
        <w:t xml:space="preserve"> </w:t>
      </w:r>
      <w:r w:rsidR="001071EB" w:rsidRPr="00725B28">
        <w:rPr>
          <w:rFonts w:ascii="Arial" w:hAnsi="Arial" w:cs="Arial"/>
          <w:b/>
          <w:u w:val="single"/>
        </w:rPr>
        <w:t>Aegrotat Awards</w:t>
      </w:r>
    </w:p>
    <w:p w14:paraId="0C88CE20" w14:textId="77777777" w:rsidR="001071EB" w:rsidRPr="00725B28" w:rsidRDefault="001071EB" w:rsidP="00725B28">
      <w:pPr>
        <w:spacing w:after="0" w:line="240" w:lineRule="auto"/>
        <w:ind w:left="1134" w:hanging="567"/>
        <w:contextualSpacing/>
        <w:jc w:val="both"/>
        <w:rPr>
          <w:rFonts w:ascii="Arial" w:hAnsi="Arial" w:cs="Arial"/>
          <w:u w:val="single"/>
        </w:rPr>
      </w:pPr>
    </w:p>
    <w:p w14:paraId="77584F2E"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15.</w:t>
      </w:r>
      <w:r w:rsidR="000F3B09" w:rsidRPr="00725B28">
        <w:rPr>
          <w:rFonts w:ascii="Arial" w:hAnsi="Arial" w:cs="Arial"/>
        </w:rPr>
        <w:t>1</w:t>
      </w:r>
      <w:r w:rsidR="001071EB" w:rsidRPr="00725B28">
        <w:rPr>
          <w:rFonts w:ascii="Arial" w:hAnsi="Arial" w:cs="Arial"/>
        </w:rPr>
        <w:tab/>
      </w:r>
      <w:r w:rsidR="001071EB" w:rsidRPr="00725B28">
        <w:rPr>
          <w:rFonts w:ascii="Arial" w:hAnsi="Arial" w:cs="Arial"/>
          <w:u w:val="single"/>
        </w:rPr>
        <w:t>All Awards</w:t>
      </w:r>
    </w:p>
    <w:p w14:paraId="11E28256" w14:textId="77777777" w:rsidR="001071EB" w:rsidRPr="00725B28" w:rsidRDefault="001071EB" w:rsidP="00725B28">
      <w:pPr>
        <w:spacing w:after="0" w:line="240" w:lineRule="auto"/>
        <w:ind w:left="1134" w:hanging="567"/>
        <w:contextualSpacing/>
        <w:jc w:val="both"/>
        <w:rPr>
          <w:rFonts w:ascii="Arial" w:hAnsi="Arial" w:cs="Arial"/>
          <w:sz w:val="20"/>
          <w:szCs w:val="20"/>
          <w:u w:val="single"/>
        </w:rPr>
      </w:pPr>
    </w:p>
    <w:p w14:paraId="39AEE300" w14:textId="77777777" w:rsidR="001071EB" w:rsidRPr="00725B28" w:rsidRDefault="001071EB" w:rsidP="00725B28">
      <w:pPr>
        <w:spacing w:after="0" w:line="240" w:lineRule="auto"/>
        <w:ind w:left="2410" w:hanging="709"/>
        <w:contextualSpacing/>
        <w:jc w:val="both"/>
        <w:rPr>
          <w:rFonts w:ascii="Arial" w:hAnsi="Arial" w:cs="Arial"/>
        </w:rPr>
      </w:pPr>
      <w:r w:rsidRPr="00725B28">
        <w:rPr>
          <w:rFonts w:ascii="Arial" w:hAnsi="Arial" w:cs="Arial"/>
        </w:rPr>
        <w:t>2.1.1</w:t>
      </w:r>
      <w:r w:rsidRPr="00725B28">
        <w:rPr>
          <w:rFonts w:ascii="Arial" w:hAnsi="Arial" w:cs="Arial"/>
        </w:rPr>
        <w:tab/>
        <w:t>No student shall be eligible for an Aegrotat award unless:</w:t>
      </w:r>
    </w:p>
    <w:p w14:paraId="054754F7"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the student applies for such an award [</w:t>
      </w:r>
      <w:r w:rsidRPr="00725B28">
        <w:rPr>
          <w:rFonts w:ascii="Arial" w:hAnsi="Arial" w:cs="Arial"/>
          <w:i/>
        </w:rPr>
        <w:t>exceptionally, the student’s nominated Next of Kin may make an application, as long as the student has explicitly confirmed in writing to the University that this person is able to communicate on their behalf</w:t>
      </w:r>
      <w:r w:rsidRPr="00725B28">
        <w:rPr>
          <w:rFonts w:ascii="Arial" w:hAnsi="Arial" w:cs="Arial"/>
        </w:rPr>
        <w:t>];</w:t>
      </w:r>
    </w:p>
    <w:p w14:paraId="1C9332AB" w14:textId="77777777" w:rsidR="001071EB" w:rsidRPr="00725B28" w:rsidRDefault="001071EB" w:rsidP="00725B28">
      <w:pPr>
        <w:spacing w:after="0" w:line="240" w:lineRule="auto"/>
        <w:ind w:left="3260" w:hanging="850"/>
        <w:contextualSpacing/>
        <w:jc w:val="both"/>
        <w:rPr>
          <w:rFonts w:ascii="Arial" w:hAnsi="Arial" w:cs="Arial"/>
        </w:rPr>
      </w:pPr>
      <w:r w:rsidRPr="00725B28">
        <w:rPr>
          <w:rFonts w:ascii="Arial" w:hAnsi="Arial" w:cs="Arial"/>
        </w:rPr>
        <w:t>AND</w:t>
      </w:r>
    </w:p>
    <w:p w14:paraId="560B80AB" w14:textId="200F3F0E"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the</w:t>
      </w:r>
      <w:r w:rsidR="00507ADC" w:rsidRPr="00725B28">
        <w:rPr>
          <w:rFonts w:ascii="Arial" w:hAnsi="Arial" w:cs="Arial"/>
        </w:rPr>
        <w:t xml:space="preserve"> University considers that t</w:t>
      </w:r>
      <w:r w:rsidRPr="00725B28">
        <w:rPr>
          <w:rFonts w:ascii="Arial" w:hAnsi="Arial" w:cs="Arial"/>
        </w:rPr>
        <w:t>here is sufficient evidence to demonstrate that the student’s illness, disability or injury is:</w:t>
      </w:r>
    </w:p>
    <w:p w14:paraId="125402F4" w14:textId="77777777" w:rsidR="001071EB" w:rsidRPr="00725B28" w:rsidRDefault="001071EB" w:rsidP="00725B28">
      <w:pPr>
        <w:spacing w:after="0" w:line="240" w:lineRule="auto"/>
        <w:ind w:left="3261" w:hanging="426"/>
        <w:contextualSpacing/>
        <w:jc w:val="both"/>
        <w:rPr>
          <w:rFonts w:ascii="Arial" w:hAnsi="Arial" w:cs="Arial"/>
        </w:rPr>
      </w:pPr>
      <w:r w:rsidRPr="00725B28">
        <w:rPr>
          <w:rFonts w:ascii="Arial" w:hAnsi="Arial" w:cs="Arial"/>
        </w:rPr>
        <w:t>[</w:t>
      </w:r>
      <w:proofErr w:type="spellStart"/>
      <w:r w:rsidRPr="00725B28">
        <w:rPr>
          <w:rFonts w:ascii="Arial" w:hAnsi="Arial" w:cs="Arial"/>
        </w:rPr>
        <w:t>i</w:t>
      </w:r>
      <w:proofErr w:type="spellEnd"/>
      <w:r w:rsidRPr="00725B28">
        <w:rPr>
          <w:rFonts w:ascii="Arial" w:hAnsi="Arial" w:cs="Arial"/>
        </w:rPr>
        <w:t>]</w:t>
      </w:r>
      <w:r w:rsidRPr="00725B28">
        <w:rPr>
          <w:rFonts w:ascii="Arial" w:hAnsi="Arial" w:cs="Arial"/>
        </w:rPr>
        <w:tab/>
        <w:t>sufficiently severe to prevent the student from continuing with their studies, and</w:t>
      </w:r>
    </w:p>
    <w:p w14:paraId="3C021485" w14:textId="77777777" w:rsidR="001071EB" w:rsidRPr="00725B28" w:rsidRDefault="001071EB" w:rsidP="00725B28">
      <w:pPr>
        <w:spacing w:after="0" w:line="240" w:lineRule="auto"/>
        <w:ind w:left="3261" w:hanging="426"/>
        <w:contextualSpacing/>
        <w:jc w:val="both"/>
        <w:rPr>
          <w:rFonts w:ascii="Arial" w:hAnsi="Arial" w:cs="Arial"/>
        </w:rPr>
      </w:pPr>
      <w:r w:rsidRPr="00725B28">
        <w:rPr>
          <w:rFonts w:ascii="Arial" w:hAnsi="Arial" w:cs="Arial"/>
        </w:rPr>
        <w:t>[ii]</w:t>
      </w:r>
      <w:r w:rsidRPr="00725B28">
        <w:rPr>
          <w:rFonts w:ascii="Arial" w:hAnsi="Arial" w:cs="Arial"/>
        </w:rPr>
        <w:tab/>
        <w:t>sufficiently permanent that it would not be possible for the student to complete their degree following an interruption of studies;</w:t>
      </w:r>
    </w:p>
    <w:p w14:paraId="36DA0FE7"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AND</w:t>
      </w:r>
    </w:p>
    <w:p w14:paraId="66A0E5BC"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 xml:space="preserve">the student [or </w:t>
      </w:r>
      <w:r w:rsidRPr="00725B28">
        <w:rPr>
          <w:rFonts w:ascii="Arial" w:hAnsi="Arial" w:cs="Arial"/>
          <w:i/>
        </w:rPr>
        <w:t>exceptionally, the student’s nominated Next of Kin,</w:t>
      </w:r>
      <w:r w:rsidR="00982DD3" w:rsidRPr="00725B28">
        <w:rPr>
          <w:rFonts w:ascii="Arial" w:hAnsi="Arial" w:cs="Arial"/>
          <w:i/>
        </w:rPr>
        <w:t xml:space="preserve">] </w:t>
      </w:r>
      <w:r w:rsidRPr="00725B28">
        <w:rPr>
          <w:rFonts w:ascii="Arial" w:hAnsi="Arial" w:cs="Arial"/>
        </w:rPr>
        <w:t>confirms in writing that they understand the award is final, and that, having accepted the award, it would not be possible subsequently to:</w:t>
      </w:r>
    </w:p>
    <w:p w14:paraId="459A4ED0" w14:textId="77777777" w:rsidR="001071EB" w:rsidRPr="00725B28" w:rsidRDefault="001071EB" w:rsidP="00725B28">
      <w:pPr>
        <w:spacing w:after="0" w:line="240" w:lineRule="auto"/>
        <w:ind w:left="3261" w:hanging="426"/>
        <w:contextualSpacing/>
        <w:jc w:val="both"/>
        <w:rPr>
          <w:rFonts w:ascii="Arial" w:hAnsi="Arial" w:cs="Arial"/>
        </w:rPr>
      </w:pPr>
      <w:r w:rsidRPr="00725B28">
        <w:rPr>
          <w:rFonts w:ascii="Arial" w:hAnsi="Arial" w:cs="Arial"/>
        </w:rPr>
        <w:t>[</w:t>
      </w:r>
      <w:proofErr w:type="spellStart"/>
      <w:r w:rsidRPr="00725B28">
        <w:rPr>
          <w:rFonts w:ascii="Arial" w:hAnsi="Arial" w:cs="Arial"/>
        </w:rPr>
        <w:t>i</w:t>
      </w:r>
      <w:proofErr w:type="spellEnd"/>
      <w:r w:rsidRPr="00725B28">
        <w:rPr>
          <w:rFonts w:ascii="Arial" w:hAnsi="Arial" w:cs="Arial"/>
        </w:rPr>
        <w:t>]</w:t>
      </w:r>
      <w:r w:rsidRPr="00725B28">
        <w:rPr>
          <w:rFonts w:ascii="Arial" w:hAnsi="Arial" w:cs="Arial"/>
        </w:rPr>
        <w:tab/>
        <w:t>appeal against the award, or</w:t>
      </w:r>
    </w:p>
    <w:p w14:paraId="4BCE6285" w14:textId="77777777" w:rsidR="001071EB" w:rsidRPr="00725B28" w:rsidRDefault="001071EB" w:rsidP="00725B28">
      <w:pPr>
        <w:spacing w:after="0" w:line="240" w:lineRule="auto"/>
        <w:ind w:left="3261" w:hanging="426"/>
        <w:contextualSpacing/>
        <w:jc w:val="both"/>
        <w:rPr>
          <w:rFonts w:ascii="Arial" w:hAnsi="Arial" w:cs="Arial"/>
        </w:rPr>
      </w:pPr>
      <w:r w:rsidRPr="00725B28">
        <w:rPr>
          <w:rFonts w:ascii="Arial" w:hAnsi="Arial" w:cs="Arial"/>
        </w:rPr>
        <w:t>[ii]</w:t>
      </w:r>
      <w:r w:rsidRPr="00725B28">
        <w:rPr>
          <w:rFonts w:ascii="Arial" w:hAnsi="Arial" w:cs="Arial"/>
        </w:rPr>
        <w:tab/>
        <w:t>request to complete their programme of study, or</w:t>
      </w:r>
    </w:p>
    <w:p w14:paraId="47A663CE" w14:textId="77777777" w:rsidR="001071EB" w:rsidRPr="00725B28" w:rsidRDefault="001071EB" w:rsidP="00725B28">
      <w:pPr>
        <w:spacing w:after="0" w:line="240" w:lineRule="auto"/>
        <w:ind w:left="3261" w:hanging="426"/>
        <w:contextualSpacing/>
        <w:jc w:val="both"/>
        <w:rPr>
          <w:rFonts w:ascii="Arial" w:hAnsi="Arial" w:cs="Arial"/>
        </w:rPr>
      </w:pPr>
      <w:r w:rsidRPr="00725B28">
        <w:rPr>
          <w:rFonts w:ascii="Arial" w:hAnsi="Arial" w:cs="Arial"/>
        </w:rPr>
        <w:t>[iii]</w:t>
      </w:r>
      <w:r w:rsidRPr="00725B28">
        <w:rPr>
          <w:rFonts w:ascii="Arial" w:hAnsi="Arial" w:cs="Arial"/>
        </w:rPr>
        <w:tab/>
        <w:t>apply for admission to another programme of study at the University.</w:t>
      </w:r>
    </w:p>
    <w:p w14:paraId="554FA75B" w14:textId="77777777" w:rsidR="001071EB" w:rsidRPr="00725B28" w:rsidRDefault="001071EB" w:rsidP="00725B28">
      <w:pPr>
        <w:spacing w:after="0" w:line="240" w:lineRule="auto"/>
        <w:ind w:left="2835" w:hanging="567"/>
        <w:contextualSpacing/>
        <w:jc w:val="both"/>
        <w:rPr>
          <w:rFonts w:ascii="Arial" w:hAnsi="Arial" w:cs="Arial"/>
        </w:rPr>
      </w:pPr>
    </w:p>
    <w:p w14:paraId="6BD43FDF" w14:textId="77777777" w:rsidR="00982DD3" w:rsidRPr="00725B28" w:rsidRDefault="00982DD3" w:rsidP="00725B28">
      <w:pPr>
        <w:spacing w:after="0" w:line="240" w:lineRule="auto"/>
        <w:ind w:left="2835" w:hanging="567"/>
        <w:contextualSpacing/>
        <w:jc w:val="both"/>
        <w:rPr>
          <w:rFonts w:ascii="Arial" w:hAnsi="Arial" w:cs="Arial"/>
        </w:rPr>
      </w:pPr>
    </w:p>
    <w:p w14:paraId="48A34AD8" w14:textId="77777777" w:rsidR="00982DD3" w:rsidRPr="00725B28" w:rsidRDefault="00982DD3" w:rsidP="00725B28">
      <w:pPr>
        <w:spacing w:after="0" w:line="240" w:lineRule="auto"/>
        <w:ind w:left="2835" w:hanging="567"/>
        <w:contextualSpacing/>
        <w:jc w:val="both"/>
        <w:rPr>
          <w:rFonts w:ascii="Arial" w:hAnsi="Arial" w:cs="Arial"/>
        </w:rPr>
      </w:pPr>
    </w:p>
    <w:p w14:paraId="3B7B0B9F"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15.</w:t>
      </w:r>
      <w:r w:rsidR="00F37623" w:rsidRPr="00725B28">
        <w:rPr>
          <w:rFonts w:ascii="Arial" w:hAnsi="Arial" w:cs="Arial"/>
        </w:rPr>
        <w:t>2</w:t>
      </w:r>
      <w:r w:rsidR="001071EB" w:rsidRPr="00725B28">
        <w:rPr>
          <w:rFonts w:ascii="Arial" w:hAnsi="Arial" w:cs="Arial"/>
        </w:rPr>
        <w:tab/>
      </w:r>
      <w:r w:rsidR="001071EB" w:rsidRPr="00725B28">
        <w:rPr>
          <w:rFonts w:ascii="Arial" w:hAnsi="Arial" w:cs="Arial"/>
          <w:u w:val="single"/>
        </w:rPr>
        <w:t>Aegrotat Award of a Professional Doctorate</w:t>
      </w:r>
    </w:p>
    <w:p w14:paraId="7A79B3B7" w14:textId="77777777" w:rsidR="001071EB" w:rsidRPr="00725B28" w:rsidRDefault="001071EB" w:rsidP="00725B28">
      <w:pPr>
        <w:spacing w:after="0" w:line="240" w:lineRule="auto"/>
        <w:ind w:left="2835" w:hanging="567"/>
        <w:contextualSpacing/>
        <w:jc w:val="both"/>
        <w:rPr>
          <w:rFonts w:ascii="Arial" w:hAnsi="Arial" w:cs="Arial"/>
        </w:rPr>
      </w:pPr>
    </w:p>
    <w:p w14:paraId="29F07555" w14:textId="09AB6AE1" w:rsidR="001071EB" w:rsidRPr="00725B28" w:rsidRDefault="00DD250B" w:rsidP="00725B28">
      <w:pPr>
        <w:spacing w:after="0" w:line="240" w:lineRule="auto"/>
        <w:ind w:left="2410" w:hanging="709"/>
        <w:contextualSpacing/>
        <w:jc w:val="both"/>
        <w:rPr>
          <w:rFonts w:ascii="Arial" w:hAnsi="Arial" w:cs="Arial"/>
          <w:u w:val="single"/>
        </w:rPr>
      </w:pPr>
      <w:r w:rsidRPr="00725B28">
        <w:rPr>
          <w:rFonts w:ascii="Arial" w:hAnsi="Arial" w:cs="Arial"/>
        </w:rPr>
        <w:t>15.</w:t>
      </w:r>
      <w:r w:rsidR="00F37623" w:rsidRPr="00725B28">
        <w:rPr>
          <w:rFonts w:ascii="Arial" w:hAnsi="Arial" w:cs="Arial"/>
        </w:rPr>
        <w:t>2</w:t>
      </w:r>
      <w:r w:rsidR="001071EB" w:rsidRPr="00725B28">
        <w:rPr>
          <w:rFonts w:ascii="Arial" w:hAnsi="Arial" w:cs="Arial"/>
        </w:rPr>
        <w:t>.1</w:t>
      </w:r>
      <w:r w:rsidR="001071EB" w:rsidRPr="00725B28">
        <w:rPr>
          <w:rFonts w:ascii="Arial" w:hAnsi="Arial" w:cs="Arial"/>
        </w:rPr>
        <w:tab/>
        <w:t xml:space="preserve">If, </w:t>
      </w:r>
      <w:r w:rsidR="001071EB" w:rsidRPr="00725B28">
        <w:rPr>
          <w:rFonts w:ascii="Arial" w:hAnsi="Arial" w:cs="Arial"/>
          <w:u w:val="single"/>
        </w:rPr>
        <w:t>after the student submits a thesis for a Professional Doctorate, but before undertaking the oral examination</w:t>
      </w:r>
      <w:r w:rsidR="001071EB" w:rsidRPr="00725B28">
        <w:rPr>
          <w:rFonts w:ascii="Arial" w:hAnsi="Arial" w:cs="Arial"/>
        </w:rPr>
        <w:t>, the University</w:t>
      </w:r>
      <w:r w:rsidR="00944AA9" w:rsidRPr="00725B28">
        <w:rPr>
          <w:rFonts w:ascii="Arial" w:hAnsi="Arial" w:cs="Arial"/>
        </w:rPr>
        <w:t xml:space="preserve"> </w:t>
      </w:r>
      <w:r w:rsidR="001071EB" w:rsidRPr="00725B28">
        <w:rPr>
          <w:rFonts w:ascii="Arial" w:hAnsi="Arial" w:cs="Arial"/>
        </w:rPr>
        <w:t>confirms the eligibility of the student for consideration for an Aegrotat award:</w:t>
      </w:r>
    </w:p>
    <w:p w14:paraId="08D20F7B"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lastRenderedPageBreak/>
        <w:t>[a]</w:t>
      </w:r>
      <w:r w:rsidRPr="00725B28">
        <w:rPr>
          <w:rFonts w:ascii="Arial" w:hAnsi="Arial" w:cs="Arial"/>
        </w:rPr>
        <w:tab/>
        <w:t>the thesis shall be read by the External and Internal Examiners, and reports prepared in accordance with the University’s Regulations and Code of Practice;</w:t>
      </w:r>
    </w:p>
    <w:p w14:paraId="7DA88DBD"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if the Examiners agree that the quality of the thesis is such that the oral examination would normally be likely to result in the student being awarded a Doctorate [albeit following either Minor or Major Modifications], the student shall be entitled to the award of a Professional Doctorate degree, but the formal award title shall include “Aegrotat” as a suffix;</w:t>
      </w:r>
    </w:p>
    <w:p w14:paraId="4652845F"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if the nature of the student’s condition would prevent the student from attending a ceremony in person, the person formally identified to the University as the student’s Next of Kin shall be entitled to receive the Degree Certificate on the student’s behalf.</w:t>
      </w:r>
    </w:p>
    <w:p w14:paraId="66ACFBF6" w14:textId="77777777" w:rsidR="001071EB" w:rsidRPr="00725B28" w:rsidRDefault="001071EB" w:rsidP="00725B28">
      <w:pPr>
        <w:spacing w:after="0" w:line="240" w:lineRule="auto"/>
        <w:ind w:left="2835" w:hanging="567"/>
        <w:contextualSpacing/>
        <w:jc w:val="both"/>
        <w:rPr>
          <w:rFonts w:ascii="Arial" w:hAnsi="Arial" w:cs="Arial"/>
        </w:rPr>
      </w:pPr>
    </w:p>
    <w:p w14:paraId="154B0933" w14:textId="7396A0B2" w:rsidR="001071EB" w:rsidRPr="00725B28" w:rsidRDefault="00DD250B" w:rsidP="00725B28">
      <w:pPr>
        <w:spacing w:after="0" w:line="240" w:lineRule="auto"/>
        <w:ind w:left="2410" w:hanging="709"/>
        <w:contextualSpacing/>
        <w:jc w:val="both"/>
        <w:rPr>
          <w:rFonts w:ascii="Arial" w:hAnsi="Arial" w:cs="Arial"/>
          <w:u w:val="single"/>
        </w:rPr>
      </w:pPr>
      <w:r w:rsidRPr="00725B28">
        <w:rPr>
          <w:rFonts w:ascii="Arial" w:hAnsi="Arial" w:cs="Arial"/>
        </w:rPr>
        <w:t>15.</w:t>
      </w:r>
      <w:r w:rsidR="00F37623" w:rsidRPr="00725B28">
        <w:rPr>
          <w:rFonts w:ascii="Arial" w:hAnsi="Arial" w:cs="Arial"/>
        </w:rPr>
        <w:t>2</w:t>
      </w:r>
      <w:r w:rsidR="001071EB" w:rsidRPr="00725B28">
        <w:rPr>
          <w:rFonts w:ascii="Arial" w:hAnsi="Arial" w:cs="Arial"/>
        </w:rPr>
        <w:t>.2</w:t>
      </w:r>
      <w:r w:rsidR="001071EB" w:rsidRPr="00725B28">
        <w:rPr>
          <w:rFonts w:ascii="Arial" w:hAnsi="Arial" w:cs="Arial"/>
        </w:rPr>
        <w:tab/>
        <w:t xml:space="preserve">If, </w:t>
      </w:r>
      <w:r w:rsidR="001071EB" w:rsidRPr="00725B28">
        <w:rPr>
          <w:rFonts w:ascii="Arial" w:hAnsi="Arial" w:cs="Arial"/>
          <w:u w:val="single"/>
        </w:rPr>
        <w:t xml:space="preserve">after a </w:t>
      </w:r>
      <w:proofErr w:type="gramStart"/>
      <w:r w:rsidR="001071EB" w:rsidRPr="00725B28">
        <w:rPr>
          <w:rFonts w:ascii="Arial" w:hAnsi="Arial" w:cs="Arial"/>
          <w:u w:val="single"/>
        </w:rPr>
        <w:t>student progresses</w:t>
      </w:r>
      <w:proofErr w:type="gramEnd"/>
      <w:r w:rsidR="001071EB" w:rsidRPr="00725B28">
        <w:rPr>
          <w:rFonts w:ascii="Arial" w:hAnsi="Arial" w:cs="Arial"/>
          <w:u w:val="single"/>
        </w:rPr>
        <w:t xml:space="preserve"> to the “submission pending” stage of a Professional Doctorate programme, but before submitting the thesis</w:t>
      </w:r>
      <w:r w:rsidR="001071EB" w:rsidRPr="00725B28">
        <w:rPr>
          <w:rFonts w:ascii="Arial" w:hAnsi="Arial" w:cs="Arial"/>
        </w:rPr>
        <w:t>, the University</w:t>
      </w:r>
      <w:r w:rsidR="00944AA9" w:rsidRPr="00725B28">
        <w:rPr>
          <w:rFonts w:ascii="Arial" w:hAnsi="Arial" w:cs="Arial"/>
        </w:rPr>
        <w:t xml:space="preserve"> confirms </w:t>
      </w:r>
      <w:r w:rsidR="001071EB" w:rsidRPr="00725B28">
        <w:rPr>
          <w:rFonts w:ascii="Arial" w:hAnsi="Arial" w:cs="Arial"/>
        </w:rPr>
        <w:t>the eligibility of the student for consideration for an Aegrotat award:</w:t>
      </w:r>
    </w:p>
    <w:p w14:paraId="7AACB487"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drafts shall be read by the External and Internal Examiners, and reports prepared;</w:t>
      </w:r>
    </w:p>
    <w:p w14:paraId="4E96986D"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[b]</w:t>
      </w:r>
      <w:r w:rsidRPr="00725B28">
        <w:rPr>
          <w:rFonts w:ascii="Arial" w:hAnsi="Arial" w:cs="Arial"/>
        </w:rPr>
        <w:tab/>
        <w:t>if the Examiners agree that the quality of the drafts is such that the final thesis would normally be likely to result in the student being awarded a Professional Doctorate [albeit following either Minor or Major Modifications], the student shall be entitled to the award of a Doctor of Philosophy degree, but the formal award title shall include “Posthumous” as a suffix;</w:t>
      </w:r>
    </w:p>
    <w:p w14:paraId="02627155"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if the nature of the student’s condition would prevent the student from attending a ceremony in person, the person formally identified to the University as the student’s Next of Kin shall be entitled to receive the Degree Certificate on the student’s behalf.</w:t>
      </w:r>
    </w:p>
    <w:p w14:paraId="15A2744B"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w:t>
      </w:r>
    </w:p>
    <w:p w14:paraId="14540D62" w14:textId="77777777" w:rsidR="001071EB" w:rsidRPr="00725B28" w:rsidRDefault="001071EB" w:rsidP="00725B28">
      <w:pPr>
        <w:spacing w:after="0" w:line="240" w:lineRule="auto"/>
        <w:ind w:left="2835" w:hanging="567"/>
        <w:contextualSpacing/>
        <w:jc w:val="both"/>
        <w:rPr>
          <w:rFonts w:ascii="Arial" w:hAnsi="Arial" w:cs="Arial"/>
        </w:rPr>
      </w:pPr>
    </w:p>
    <w:p w14:paraId="7792328D" w14:textId="77777777" w:rsidR="001071EB" w:rsidRPr="00725B28" w:rsidRDefault="00DD250B" w:rsidP="00725B28">
      <w:pPr>
        <w:spacing w:after="0" w:line="240" w:lineRule="auto"/>
        <w:ind w:left="1701" w:hanging="567"/>
        <w:contextualSpacing/>
        <w:jc w:val="both"/>
        <w:rPr>
          <w:rFonts w:ascii="Arial" w:hAnsi="Arial" w:cs="Arial"/>
        </w:rPr>
      </w:pPr>
      <w:r w:rsidRPr="00725B28">
        <w:rPr>
          <w:rFonts w:ascii="Arial" w:hAnsi="Arial" w:cs="Arial"/>
        </w:rPr>
        <w:t>15.</w:t>
      </w:r>
      <w:r w:rsidR="00F37623" w:rsidRPr="00725B28">
        <w:rPr>
          <w:rFonts w:ascii="Arial" w:hAnsi="Arial" w:cs="Arial"/>
        </w:rPr>
        <w:t>3</w:t>
      </w:r>
      <w:r w:rsidR="001071EB" w:rsidRPr="00725B28">
        <w:rPr>
          <w:rFonts w:ascii="Arial" w:hAnsi="Arial" w:cs="Arial"/>
        </w:rPr>
        <w:tab/>
      </w:r>
      <w:r w:rsidR="001071EB" w:rsidRPr="00725B28">
        <w:rPr>
          <w:rFonts w:ascii="Arial" w:hAnsi="Arial" w:cs="Arial"/>
          <w:u w:val="single"/>
        </w:rPr>
        <w:t xml:space="preserve">Standard Award of Professional </w:t>
      </w:r>
      <w:proofErr w:type="spellStart"/>
      <w:r w:rsidR="001071EB" w:rsidRPr="00725B28">
        <w:rPr>
          <w:rFonts w:ascii="Arial" w:hAnsi="Arial" w:cs="Arial"/>
          <w:u w:val="single"/>
        </w:rPr>
        <w:t>Masters</w:t>
      </w:r>
      <w:proofErr w:type="spellEnd"/>
      <w:r w:rsidR="001071EB" w:rsidRPr="00725B28">
        <w:rPr>
          <w:rFonts w:ascii="Arial" w:hAnsi="Arial" w:cs="Arial"/>
          <w:u w:val="single"/>
        </w:rPr>
        <w:t xml:space="preserve"> Degree</w:t>
      </w:r>
    </w:p>
    <w:p w14:paraId="3EAA5624" w14:textId="77777777" w:rsidR="001071EB" w:rsidRPr="00725B28" w:rsidRDefault="001071EB" w:rsidP="00725B28">
      <w:pPr>
        <w:spacing w:after="0" w:line="240" w:lineRule="auto"/>
        <w:ind w:left="1701"/>
        <w:contextualSpacing/>
        <w:jc w:val="both"/>
        <w:rPr>
          <w:rFonts w:ascii="Arial" w:hAnsi="Arial" w:cs="Arial"/>
        </w:rPr>
      </w:pPr>
    </w:p>
    <w:p w14:paraId="27B773ED"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15.</w:t>
      </w:r>
      <w:r w:rsidR="00F37623" w:rsidRPr="00725B28">
        <w:rPr>
          <w:rFonts w:ascii="Arial" w:hAnsi="Arial" w:cs="Arial"/>
        </w:rPr>
        <w:t>3</w:t>
      </w:r>
      <w:r w:rsidR="001071EB" w:rsidRPr="00725B28">
        <w:rPr>
          <w:rFonts w:ascii="Arial" w:hAnsi="Arial" w:cs="Arial"/>
        </w:rPr>
        <w:t>.1</w:t>
      </w:r>
      <w:r w:rsidR="001071EB" w:rsidRPr="00725B28">
        <w:rPr>
          <w:rFonts w:ascii="Arial" w:hAnsi="Arial" w:cs="Arial"/>
        </w:rPr>
        <w:tab/>
        <w:t xml:space="preserve">If, for any reason a student progresses to Part Two of a Professional Doctorate, but is unable to complete the programme, the student shall automatically be entitled to the award of a Professional </w:t>
      </w:r>
      <w:proofErr w:type="spellStart"/>
      <w:r w:rsidR="001071EB" w:rsidRPr="00725B28">
        <w:rPr>
          <w:rFonts w:ascii="Arial" w:hAnsi="Arial" w:cs="Arial"/>
        </w:rPr>
        <w:t>Masters</w:t>
      </w:r>
      <w:proofErr w:type="spellEnd"/>
      <w:r w:rsidR="001071EB" w:rsidRPr="00725B28">
        <w:rPr>
          <w:rFonts w:ascii="Arial" w:hAnsi="Arial" w:cs="Arial"/>
        </w:rPr>
        <w:t xml:space="preserve"> degree, on the basis of their performance in Part One.</w:t>
      </w:r>
    </w:p>
    <w:p w14:paraId="43E72490" w14:textId="77777777" w:rsidR="001071EB" w:rsidRPr="00725B28" w:rsidRDefault="001071EB" w:rsidP="00725B28">
      <w:pPr>
        <w:spacing w:after="0" w:line="240" w:lineRule="auto"/>
        <w:ind w:left="2410" w:hanging="709"/>
        <w:contextualSpacing/>
        <w:jc w:val="both"/>
        <w:rPr>
          <w:rFonts w:ascii="Arial" w:hAnsi="Arial" w:cs="Arial"/>
        </w:rPr>
      </w:pPr>
    </w:p>
    <w:p w14:paraId="15727D82" w14:textId="77777777" w:rsidR="001071EB" w:rsidRPr="00725B28" w:rsidRDefault="00DD250B" w:rsidP="00725B28">
      <w:pPr>
        <w:spacing w:after="0" w:line="240" w:lineRule="auto"/>
        <w:ind w:left="2410" w:hanging="709"/>
        <w:contextualSpacing/>
        <w:jc w:val="both"/>
        <w:rPr>
          <w:rFonts w:ascii="Arial" w:hAnsi="Arial" w:cs="Arial"/>
        </w:rPr>
      </w:pPr>
      <w:r w:rsidRPr="00725B28">
        <w:rPr>
          <w:rFonts w:ascii="Arial" w:hAnsi="Arial" w:cs="Arial"/>
        </w:rPr>
        <w:t>15.</w:t>
      </w:r>
      <w:r w:rsidR="00F37623" w:rsidRPr="00725B28">
        <w:rPr>
          <w:rFonts w:ascii="Arial" w:hAnsi="Arial" w:cs="Arial"/>
        </w:rPr>
        <w:t>3</w:t>
      </w:r>
      <w:r w:rsidR="001071EB" w:rsidRPr="00725B28">
        <w:rPr>
          <w:rFonts w:ascii="Arial" w:hAnsi="Arial" w:cs="Arial"/>
        </w:rPr>
        <w:t>.2</w:t>
      </w:r>
      <w:r w:rsidR="001071EB" w:rsidRPr="00725B28">
        <w:rPr>
          <w:rFonts w:ascii="Arial" w:hAnsi="Arial" w:cs="Arial"/>
        </w:rPr>
        <w:tab/>
        <w:t>In these circumstances:</w:t>
      </w:r>
    </w:p>
    <w:p w14:paraId="6445ABDB" w14:textId="77777777" w:rsidR="001071EB" w:rsidRPr="00725B28" w:rsidRDefault="001071EB" w:rsidP="00725B28">
      <w:pPr>
        <w:spacing w:after="0" w:line="240" w:lineRule="auto"/>
        <w:ind w:left="2835" w:hanging="425"/>
        <w:contextualSpacing/>
        <w:jc w:val="both"/>
        <w:rPr>
          <w:rFonts w:ascii="Arial" w:hAnsi="Arial" w:cs="Arial"/>
        </w:rPr>
      </w:pPr>
      <w:r w:rsidRPr="00725B28">
        <w:rPr>
          <w:rFonts w:ascii="Arial" w:hAnsi="Arial" w:cs="Arial"/>
        </w:rPr>
        <w:t>[a]</w:t>
      </w:r>
      <w:r w:rsidRPr="00725B28">
        <w:rPr>
          <w:rFonts w:ascii="Arial" w:hAnsi="Arial" w:cs="Arial"/>
        </w:rPr>
        <w:tab/>
        <w:t>the award shall be formally conferred at a University ceremony;</w:t>
      </w:r>
    </w:p>
    <w:p w14:paraId="5FDEE346" w14:textId="77777777" w:rsidR="001071EB" w:rsidRPr="00B74C65" w:rsidRDefault="001071EB" w:rsidP="00725B28">
      <w:pPr>
        <w:spacing w:after="0" w:line="240" w:lineRule="auto"/>
        <w:ind w:left="2835" w:hanging="425"/>
        <w:contextualSpacing/>
        <w:jc w:val="both"/>
        <w:rPr>
          <w:rFonts w:ascii="Arial" w:hAnsi="Arial" w:cs="Arial"/>
        </w:rPr>
      </w:pPr>
      <w:r w:rsidRPr="00725B28">
        <w:rPr>
          <w:rFonts w:ascii="Arial" w:hAnsi="Arial" w:cs="Arial"/>
        </w:rPr>
        <w:t>[c]</w:t>
      </w:r>
      <w:r w:rsidRPr="00725B28">
        <w:rPr>
          <w:rFonts w:ascii="Arial" w:hAnsi="Arial" w:cs="Arial"/>
        </w:rPr>
        <w:tab/>
        <w:t>if the nature of the student’s condition would prevent the student from attending a ceremony in person, the person formally identified to the University as the student’s Next of Kin shall be entitled to receive the Degree Certificate on the student’s behalf.</w:t>
      </w:r>
    </w:p>
    <w:p w14:paraId="04C1D1CB" w14:textId="77777777" w:rsidR="00B53F2B" w:rsidRPr="00B74C65" w:rsidRDefault="00B53F2B" w:rsidP="00725B28">
      <w:pPr>
        <w:jc w:val="both"/>
        <w:rPr>
          <w:rFonts w:ascii="Arial" w:hAnsi="Arial" w:cs="Arial"/>
        </w:rPr>
      </w:pPr>
    </w:p>
    <w:sectPr w:rsidR="00B53F2B" w:rsidRPr="00B74C65" w:rsidSect="003C3FF6">
      <w:headerReference w:type="default" r:id="rId8"/>
      <w:footerReference w:type="even" r:id="rId9"/>
      <w:footerReference w:type="default" r:id="rId10"/>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875C" w14:textId="77777777" w:rsidR="003C200E" w:rsidRDefault="003C200E">
      <w:pPr>
        <w:spacing w:after="0" w:line="240" w:lineRule="auto"/>
      </w:pPr>
      <w:r>
        <w:separator/>
      </w:r>
    </w:p>
  </w:endnote>
  <w:endnote w:type="continuationSeparator" w:id="0">
    <w:p w14:paraId="2D8AC660" w14:textId="77777777" w:rsidR="003C200E" w:rsidRDefault="003C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141" w14:textId="77777777" w:rsidR="00FD2066" w:rsidRDefault="00FD2066" w:rsidP="003C3F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E6AB32" w14:textId="77777777" w:rsidR="00FD2066" w:rsidRDefault="00FD2066" w:rsidP="003C3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8A1C" w14:textId="77777777" w:rsidR="00FD2066" w:rsidRDefault="00FD2066" w:rsidP="003C3FF6">
    <w:pPr>
      <w:pStyle w:val="Footer"/>
      <w:framePr w:wrap="around" w:vAnchor="text" w:hAnchor="margin" w:xAlign="right" w:y="1"/>
      <w:rPr>
        <w:rStyle w:val="PageNumber"/>
      </w:rPr>
    </w:pPr>
  </w:p>
  <w:p w14:paraId="5899441D" w14:textId="33A246A3" w:rsidR="00FD2066" w:rsidRPr="006E5F8C" w:rsidRDefault="00FD2066" w:rsidP="003C3FF6">
    <w:pPr>
      <w:pStyle w:val="Footer"/>
      <w:ind w:right="360"/>
      <w:jc w:val="center"/>
      <w:rPr>
        <w:sz w:val="20"/>
        <w:szCs w:val="20"/>
      </w:rPr>
    </w:pPr>
    <w:r w:rsidRPr="00F30DD6">
      <w:rPr>
        <w:sz w:val="20"/>
        <w:szCs w:val="20"/>
      </w:rPr>
      <w:t xml:space="preserve">Page </w:t>
    </w:r>
    <w:r w:rsidRPr="00F30DD6">
      <w:rPr>
        <w:sz w:val="20"/>
        <w:szCs w:val="20"/>
      </w:rPr>
      <w:fldChar w:fldCharType="begin"/>
    </w:r>
    <w:r w:rsidRPr="00F30DD6">
      <w:rPr>
        <w:sz w:val="20"/>
        <w:szCs w:val="20"/>
      </w:rPr>
      <w:instrText xml:space="preserve"> PAGE </w:instrText>
    </w:r>
    <w:r w:rsidRPr="00F30DD6">
      <w:rPr>
        <w:sz w:val="20"/>
        <w:szCs w:val="20"/>
      </w:rPr>
      <w:fldChar w:fldCharType="separate"/>
    </w:r>
    <w:r w:rsidR="00311DB7">
      <w:rPr>
        <w:noProof/>
        <w:sz w:val="20"/>
        <w:szCs w:val="20"/>
      </w:rPr>
      <w:t>15</w:t>
    </w:r>
    <w:r w:rsidRPr="00F30DD6">
      <w:rPr>
        <w:sz w:val="20"/>
        <w:szCs w:val="20"/>
      </w:rPr>
      <w:fldChar w:fldCharType="end"/>
    </w:r>
    <w:r w:rsidRPr="00F30DD6">
      <w:rPr>
        <w:sz w:val="20"/>
        <w:szCs w:val="20"/>
      </w:rPr>
      <w:t xml:space="preserve"> of </w:t>
    </w:r>
    <w:r w:rsidRPr="00F30DD6">
      <w:rPr>
        <w:sz w:val="20"/>
        <w:szCs w:val="20"/>
      </w:rPr>
      <w:fldChar w:fldCharType="begin"/>
    </w:r>
    <w:r w:rsidRPr="00F30DD6">
      <w:rPr>
        <w:sz w:val="20"/>
        <w:szCs w:val="20"/>
      </w:rPr>
      <w:instrText xml:space="preserve"> NUMPAGES </w:instrText>
    </w:r>
    <w:r w:rsidRPr="00F30DD6">
      <w:rPr>
        <w:sz w:val="20"/>
        <w:szCs w:val="20"/>
      </w:rPr>
      <w:fldChar w:fldCharType="separate"/>
    </w:r>
    <w:r w:rsidR="00311DB7">
      <w:rPr>
        <w:noProof/>
        <w:sz w:val="20"/>
        <w:szCs w:val="20"/>
      </w:rPr>
      <w:t>15</w:t>
    </w:r>
    <w:r w:rsidRPr="00F30DD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9974" w14:textId="77777777" w:rsidR="003C200E" w:rsidRDefault="003C200E">
      <w:pPr>
        <w:spacing w:after="0" w:line="240" w:lineRule="auto"/>
      </w:pPr>
      <w:r>
        <w:separator/>
      </w:r>
    </w:p>
  </w:footnote>
  <w:footnote w:type="continuationSeparator" w:id="0">
    <w:p w14:paraId="417F16C4" w14:textId="77777777" w:rsidR="003C200E" w:rsidRDefault="003C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C001" w14:textId="77777777" w:rsidR="00FD2066" w:rsidRPr="00226FF2" w:rsidRDefault="00FD2066" w:rsidP="003C3FF6">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06B808"/>
    <w:lvl w:ilvl="0">
      <w:numFmt w:val="decimal"/>
      <w:lvlText w:val="*"/>
      <w:lvlJc w:val="left"/>
    </w:lvl>
  </w:abstractNum>
  <w:abstractNum w:abstractNumId="1" w15:restartNumberingAfterBreak="0">
    <w:nsid w:val="00C648F4"/>
    <w:multiLevelType w:val="hybridMultilevel"/>
    <w:tmpl w:val="EFA07EB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032E374C"/>
    <w:multiLevelType w:val="hybridMultilevel"/>
    <w:tmpl w:val="35521C0A"/>
    <w:lvl w:ilvl="0" w:tplc="08090003">
      <w:start w:val="1"/>
      <w:numFmt w:val="bullet"/>
      <w:lvlText w:val="o"/>
      <w:lvlJc w:val="left"/>
      <w:pPr>
        <w:ind w:left="2628" w:hanging="360"/>
      </w:pPr>
      <w:rPr>
        <w:rFonts w:ascii="Courier New" w:hAnsi="Courier New" w:cs="Courier New"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 w15:restartNumberingAfterBreak="0">
    <w:nsid w:val="05F36629"/>
    <w:multiLevelType w:val="hybridMultilevel"/>
    <w:tmpl w:val="1CBCA1FE"/>
    <w:lvl w:ilvl="0" w:tplc="237A5FFA">
      <w:start w:val="19"/>
      <w:numFmt w:val="bullet"/>
      <w:lvlText w:val=""/>
      <w:lvlJc w:val="left"/>
      <w:pPr>
        <w:tabs>
          <w:tab w:val="num" w:pos="1440"/>
        </w:tabs>
        <w:ind w:left="1440" w:hanging="360"/>
      </w:pPr>
      <w:rPr>
        <w:rFonts w:ascii="Symbol" w:eastAsia="Times New Roman" w:hAnsi="Symbol"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1C3472"/>
    <w:multiLevelType w:val="hybridMultilevel"/>
    <w:tmpl w:val="6746713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3D8705A"/>
    <w:multiLevelType w:val="hybridMultilevel"/>
    <w:tmpl w:val="9F8C3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791292"/>
    <w:multiLevelType w:val="multilevel"/>
    <w:tmpl w:val="519E7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cs="Courier New" w:hint="default"/>
      </w:rPr>
    </w:lvl>
    <w:lvl w:ilvl="1" w:tplc="237A5FFA">
      <w:start w:val="19"/>
      <w:numFmt w:val="bullet"/>
      <w:lvlText w:val=""/>
      <w:lvlJc w:val="left"/>
      <w:pPr>
        <w:tabs>
          <w:tab w:val="num" w:pos="3600"/>
        </w:tabs>
        <w:ind w:left="3600" w:hanging="360"/>
      </w:pPr>
      <w:rPr>
        <w:rFonts w:ascii="Symbol" w:eastAsia="Times New Roman" w:hAnsi="Symbol" w:cs="Times New Roman" w:hint="default"/>
      </w:rPr>
    </w:lvl>
    <w:lvl w:ilvl="2" w:tplc="08090005">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215A2A92"/>
    <w:multiLevelType w:val="hybridMultilevel"/>
    <w:tmpl w:val="C08A12A4"/>
    <w:lvl w:ilvl="0" w:tplc="A38CC03C">
      <w:start w:val="1"/>
      <w:numFmt w:val="lowerRoman"/>
      <w:lvlText w:val="%1."/>
      <w:lvlJc w:val="left"/>
      <w:pPr>
        <w:tabs>
          <w:tab w:val="num" w:pos="1980"/>
        </w:tabs>
        <w:ind w:left="1980" w:hanging="360"/>
      </w:pPr>
      <w:rPr>
        <w:rFonts w:hint="default"/>
      </w:rPr>
    </w:lvl>
    <w:lvl w:ilvl="1" w:tplc="08090019">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10" w15:restartNumberingAfterBreak="0">
    <w:nsid w:val="269D0A0E"/>
    <w:multiLevelType w:val="hybridMultilevel"/>
    <w:tmpl w:val="F09C4400"/>
    <w:lvl w:ilvl="0" w:tplc="08090001">
      <w:start w:val="1"/>
      <w:numFmt w:val="bullet"/>
      <w:lvlText w:val=""/>
      <w:lvlJc w:val="left"/>
      <w:pPr>
        <w:ind w:left="1854" w:hanging="360"/>
      </w:pPr>
      <w:rPr>
        <w:rFonts w:ascii="Symbol" w:hAnsi="Symbol" w:hint="default"/>
      </w:rPr>
    </w:lvl>
    <w:lvl w:ilvl="1" w:tplc="378663E4">
      <w:numFmt w:val="bullet"/>
      <w:lvlText w:val="-"/>
      <w:lvlJc w:val="left"/>
      <w:pPr>
        <w:ind w:left="2574" w:hanging="360"/>
      </w:pPr>
      <w:rPr>
        <w:rFonts w:ascii="Calibri" w:eastAsia="Times New Roman" w:hAnsi="Calibri" w:cs="Calibri"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D4029B7"/>
    <w:multiLevelType w:val="hybridMultilevel"/>
    <w:tmpl w:val="F98E5EA6"/>
    <w:lvl w:ilvl="0" w:tplc="08090003">
      <w:start w:val="1"/>
      <w:numFmt w:val="bullet"/>
      <w:lvlText w:val="o"/>
      <w:lvlJc w:val="left"/>
      <w:pPr>
        <w:ind w:left="2934" w:hanging="360"/>
      </w:pPr>
      <w:rPr>
        <w:rFonts w:ascii="Courier New" w:hAnsi="Courier New" w:cs="Courier New"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3"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379C0F9C"/>
    <w:multiLevelType w:val="hybridMultilevel"/>
    <w:tmpl w:val="9EF6E286"/>
    <w:lvl w:ilvl="0" w:tplc="DAD25CEE">
      <w:start w:val="1"/>
      <w:numFmt w:val="bullet"/>
      <w:lvlText w:val="o"/>
      <w:lvlJc w:val="left"/>
      <w:pPr>
        <w:ind w:left="927" w:hanging="360"/>
      </w:pPr>
      <w:rPr>
        <w:rFonts w:ascii="Courier New" w:hAnsi="Courier New" w:cs="Courier New" w:hint="default"/>
        <w:color w:val="auto"/>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8844E6D"/>
    <w:multiLevelType w:val="hybridMultilevel"/>
    <w:tmpl w:val="63D2DB9E"/>
    <w:lvl w:ilvl="0" w:tplc="4F9450FE">
      <w:start w:val="1"/>
      <w:numFmt w:val="lowerLetter"/>
      <w:lvlText w:val="[%1]"/>
      <w:lvlJc w:val="left"/>
      <w:pPr>
        <w:tabs>
          <w:tab w:val="num" w:pos="1980"/>
        </w:tabs>
        <w:ind w:left="1980" w:hanging="360"/>
      </w:pPr>
      <w:rPr>
        <w:rFont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3D4A0540"/>
    <w:multiLevelType w:val="multilevel"/>
    <w:tmpl w:val="C7DE40EA"/>
    <w:lvl w:ilvl="0">
      <w:start w:val="1"/>
      <w:numFmt w:val="decimal"/>
      <w:lvlText w:val="%1"/>
      <w:lvlJc w:val="left"/>
      <w:pPr>
        <w:ind w:left="720" w:hanging="72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988" w:hanging="72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482" w:hanging="108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976" w:hanging="1440"/>
      </w:pPr>
      <w:rPr>
        <w:rFonts w:hint="default"/>
      </w:rPr>
    </w:lvl>
  </w:abstractNum>
  <w:abstractNum w:abstractNumId="18" w15:restartNumberingAfterBreak="0">
    <w:nsid w:val="3FB67CEF"/>
    <w:multiLevelType w:val="singleLevel"/>
    <w:tmpl w:val="08090001"/>
    <w:lvl w:ilvl="0">
      <w:start w:val="1"/>
      <w:numFmt w:val="bullet"/>
      <w:lvlText w:val=""/>
      <w:lvlJc w:val="left"/>
      <w:pPr>
        <w:ind w:left="360" w:hanging="360"/>
      </w:pPr>
      <w:rPr>
        <w:rFonts w:ascii="Symbol" w:hAnsi="Symbol" w:hint="default"/>
      </w:rPr>
    </w:lvl>
  </w:abstractNum>
  <w:abstractNum w:abstractNumId="19" w15:restartNumberingAfterBreak="0">
    <w:nsid w:val="4240405F"/>
    <w:multiLevelType w:val="hybridMultilevel"/>
    <w:tmpl w:val="790C46F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0" w15:restartNumberingAfterBreak="0">
    <w:nsid w:val="43531138"/>
    <w:multiLevelType w:val="hybridMultilevel"/>
    <w:tmpl w:val="95D6D500"/>
    <w:lvl w:ilvl="0" w:tplc="3B242DFE">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D470F"/>
    <w:multiLevelType w:val="hybridMultilevel"/>
    <w:tmpl w:val="45C054A6"/>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22"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cs="Courier New"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53A3531E"/>
    <w:multiLevelType w:val="hybridMultilevel"/>
    <w:tmpl w:val="DCECE0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5E147AF3"/>
    <w:multiLevelType w:val="hybridMultilevel"/>
    <w:tmpl w:val="B41C466A"/>
    <w:lvl w:ilvl="0" w:tplc="D6B6BBBC">
      <w:start w:val="10"/>
      <w:numFmt w:val="decimal"/>
      <w:lvlText w:val="%1"/>
      <w:lvlJc w:val="left"/>
      <w:pPr>
        <w:tabs>
          <w:tab w:val="num" w:pos="540"/>
        </w:tabs>
        <w:ind w:left="540" w:hanging="54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5EBE5694"/>
    <w:multiLevelType w:val="hybridMultilevel"/>
    <w:tmpl w:val="79B6A85A"/>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7" w15:restartNumberingAfterBreak="0">
    <w:nsid w:val="609878D0"/>
    <w:multiLevelType w:val="hybridMultilevel"/>
    <w:tmpl w:val="EC064D34"/>
    <w:lvl w:ilvl="0" w:tplc="D26608E8">
      <w:start w:val="1"/>
      <w:numFmt w:val="decimal"/>
      <w:lvlText w:val="%1."/>
      <w:lvlJc w:val="left"/>
      <w:pPr>
        <w:tabs>
          <w:tab w:val="num" w:pos="900"/>
        </w:tabs>
        <w:ind w:left="900" w:hanging="54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3A16BDF"/>
    <w:multiLevelType w:val="hybridMultilevel"/>
    <w:tmpl w:val="4A78331C"/>
    <w:lvl w:ilvl="0" w:tplc="3B242DFE">
      <w:start w:val="1"/>
      <w:numFmt w:val="lowerRoman"/>
      <w:lvlText w:val="%1."/>
      <w:lvlJc w:val="left"/>
      <w:pPr>
        <w:tabs>
          <w:tab w:val="num" w:pos="1980"/>
        </w:tabs>
        <w:ind w:left="1980" w:hanging="360"/>
      </w:pPr>
      <w:rPr>
        <w:rFonts w:hint="default"/>
      </w:rPr>
    </w:lvl>
    <w:lvl w:ilvl="1" w:tplc="08090019">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29" w15:restartNumberingAfterBreak="0">
    <w:nsid w:val="644B68F6"/>
    <w:multiLevelType w:val="hybridMultilevel"/>
    <w:tmpl w:val="C5E227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2C4D35"/>
    <w:multiLevelType w:val="hybridMultilevel"/>
    <w:tmpl w:val="606EDA00"/>
    <w:lvl w:ilvl="0" w:tplc="237A5FFA">
      <w:start w:val="19"/>
      <w:numFmt w:val="bullet"/>
      <w:lvlText w:val=""/>
      <w:lvlJc w:val="left"/>
      <w:pPr>
        <w:tabs>
          <w:tab w:val="num" w:pos="1980"/>
        </w:tabs>
        <w:ind w:left="1980" w:hanging="360"/>
      </w:pPr>
      <w:rPr>
        <w:rFonts w:ascii="Symbol" w:eastAsia="Times New Roman" w:hAnsi="Symbol"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1" w15:restartNumberingAfterBreak="0">
    <w:nsid w:val="68A838FC"/>
    <w:multiLevelType w:val="hybridMultilevel"/>
    <w:tmpl w:val="C60E7BF6"/>
    <w:lvl w:ilvl="0" w:tplc="3B242DFE">
      <w:start w:val="1"/>
      <w:numFmt w:val="lowerRoman"/>
      <w:lvlText w:val="%1."/>
      <w:lvlJc w:val="left"/>
      <w:pPr>
        <w:tabs>
          <w:tab w:val="num" w:pos="2160"/>
        </w:tabs>
        <w:ind w:left="2160" w:hanging="360"/>
      </w:pPr>
      <w:rPr>
        <w:rFonts w:hint="default"/>
      </w:rPr>
    </w:lvl>
    <w:lvl w:ilvl="1" w:tplc="237A5FFA">
      <w:start w:val="19"/>
      <w:numFmt w:val="bullet"/>
      <w:lvlText w:val=""/>
      <w:lvlJc w:val="left"/>
      <w:pPr>
        <w:tabs>
          <w:tab w:val="num" w:pos="2880"/>
        </w:tabs>
        <w:ind w:left="2880" w:hanging="360"/>
      </w:pPr>
      <w:rPr>
        <w:rFonts w:ascii="Symbol" w:eastAsia="Times New Roman" w:hAnsi="Symbol" w:cs="Times New Roman"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8E61FBE"/>
    <w:multiLevelType w:val="hybridMultilevel"/>
    <w:tmpl w:val="E1AE6B00"/>
    <w:lvl w:ilvl="0" w:tplc="4F9450FE">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33" w15:restartNumberingAfterBreak="0">
    <w:nsid w:val="6AEF2297"/>
    <w:multiLevelType w:val="hybridMultilevel"/>
    <w:tmpl w:val="424A5E0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6B625915"/>
    <w:multiLevelType w:val="hybridMultilevel"/>
    <w:tmpl w:val="615EBF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D3E356A"/>
    <w:multiLevelType w:val="hybridMultilevel"/>
    <w:tmpl w:val="95D6D500"/>
    <w:lvl w:ilvl="0" w:tplc="3B242DFE">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8F35257"/>
    <w:multiLevelType w:val="multilevel"/>
    <w:tmpl w:val="14E883F0"/>
    <w:lvl w:ilvl="0">
      <w:start w:val="1"/>
      <w:numFmt w:val="bullet"/>
      <w:lvlText w:val="o"/>
      <w:lvlJc w:val="left"/>
      <w:pPr>
        <w:tabs>
          <w:tab w:val="num" w:pos="2880"/>
        </w:tabs>
        <w:ind w:left="2880" w:hanging="360"/>
      </w:pPr>
      <w:rPr>
        <w:rFonts w:ascii="Courier New" w:hAnsi="Courier New" w:cs="Courier New"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96D11B5"/>
    <w:multiLevelType w:val="hybridMultilevel"/>
    <w:tmpl w:val="F5C8ACA4"/>
    <w:lvl w:ilvl="0" w:tplc="08090019">
      <w:start w:val="1"/>
      <w:numFmt w:val="low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7"/>
  </w:num>
  <w:num w:numId="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4">
    <w:abstractNumId w:val="15"/>
  </w:num>
  <w:num w:numId="5">
    <w:abstractNumId w:val="6"/>
  </w:num>
  <w:num w:numId="6">
    <w:abstractNumId w:val="32"/>
  </w:num>
  <w:num w:numId="7">
    <w:abstractNumId w:val="26"/>
  </w:num>
  <w:num w:numId="8">
    <w:abstractNumId w:val="27"/>
  </w:num>
  <w:num w:numId="9">
    <w:abstractNumId w:val="33"/>
  </w:num>
  <w:num w:numId="10">
    <w:abstractNumId w:val="24"/>
  </w:num>
  <w:num w:numId="11">
    <w:abstractNumId w:val="38"/>
  </w:num>
  <w:num w:numId="12">
    <w:abstractNumId w:val="22"/>
  </w:num>
  <w:num w:numId="13">
    <w:abstractNumId w:val="13"/>
  </w:num>
  <w:num w:numId="14">
    <w:abstractNumId w:val="16"/>
  </w:num>
  <w:num w:numId="15">
    <w:abstractNumId w:val="11"/>
  </w:num>
  <w:num w:numId="16">
    <w:abstractNumId w:val="36"/>
  </w:num>
  <w:num w:numId="17">
    <w:abstractNumId w:val="8"/>
  </w:num>
  <w:num w:numId="18">
    <w:abstractNumId w:val="30"/>
  </w:num>
  <w:num w:numId="19">
    <w:abstractNumId w:val="28"/>
  </w:num>
  <w:num w:numId="20">
    <w:abstractNumId w:val="31"/>
  </w:num>
  <w:num w:numId="21">
    <w:abstractNumId w:val="3"/>
  </w:num>
  <w:num w:numId="22">
    <w:abstractNumId w:val="29"/>
  </w:num>
  <w:num w:numId="23">
    <w:abstractNumId w:val="14"/>
  </w:num>
  <w:num w:numId="24">
    <w:abstractNumId w:val="31"/>
    <w:lvlOverride w:ilvl="0">
      <w:startOverride w:val="1"/>
    </w:lvlOverride>
    <w:lvlOverride w:ilvl="1"/>
    <w:lvlOverride w:ilvl="2"/>
    <w:lvlOverride w:ilvl="3"/>
    <w:lvlOverride w:ilvl="4"/>
    <w:lvlOverride w:ilvl="5"/>
    <w:lvlOverride w:ilvl="6"/>
    <w:lvlOverride w:ilvl="7"/>
    <w:lvlOverride w:ilvl="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num>
  <w:num w:numId="28">
    <w:abstractNumId w:val="9"/>
  </w:num>
  <w:num w:numId="29">
    <w:abstractNumId w:val="17"/>
  </w:num>
  <w:num w:numId="30">
    <w:abstractNumId w:val="19"/>
  </w:num>
  <w:num w:numId="31">
    <w:abstractNumId w:val="10"/>
  </w:num>
  <w:num w:numId="32">
    <w:abstractNumId w:val="12"/>
  </w:num>
  <w:num w:numId="33">
    <w:abstractNumId w:val="4"/>
  </w:num>
  <w:num w:numId="34">
    <w:abstractNumId w:val="21"/>
  </w:num>
  <w:num w:numId="35">
    <w:abstractNumId w:val="1"/>
  </w:num>
  <w:num w:numId="36">
    <w:abstractNumId w:val="2"/>
  </w:num>
  <w:num w:numId="37">
    <w:abstractNumId w:val="5"/>
  </w:num>
  <w:num w:numId="38">
    <w:abstractNumId w:val="25"/>
  </w:num>
  <w:num w:numId="39">
    <w:abstractNumId w:val="20"/>
  </w:num>
  <w:num w:numId="40">
    <w:abstractNumId w:val="35"/>
  </w:num>
  <w:num w:numId="41">
    <w:abstractNumId w:val="3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1EB"/>
    <w:rsid w:val="00021135"/>
    <w:rsid w:val="000268A4"/>
    <w:rsid w:val="000829F6"/>
    <w:rsid w:val="0009648E"/>
    <w:rsid w:val="000F3B09"/>
    <w:rsid w:val="0010699C"/>
    <w:rsid w:val="001071EB"/>
    <w:rsid w:val="0014006E"/>
    <w:rsid w:val="00155840"/>
    <w:rsid w:val="00156CB0"/>
    <w:rsid w:val="00164347"/>
    <w:rsid w:val="001915B1"/>
    <w:rsid w:val="001C126C"/>
    <w:rsid w:val="001C6B24"/>
    <w:rsid w:val="00202D36"/>
    <w:rsid w:val="0020752C"/>
    <w:rsid w:val="00240AE5"/>
    <w:rsid w:val="00246DB4"/>
    <w:rsid w:val="00275B4D"/>
    <w:rsid w:val="002921AD"/>
    <w:rsid w:val="002A5894"/>
    <w:rsid w:val="002C0B9B"/>
    <w:rsid w:val="002C5BC9"/>
    <w:rsid w:val="00311DB7"/>
    <w:rsid w:val="00344B2F"/>
    <w:rsid w:val="003666F6"/>
    <w:rsid w:val="0039764B"/>
    <w:rsid w:val="003B08D3"/>
    <w:rsid w:val="003B6DBD"/>
    <w:rsid w:val="003C200E"/>
    <w:rsid w:val="003C3C34"/>
    <w:rsid w:val="003C3FF6"/>
    <w:rsid w:val="003C7702"/>
    <w:rsid w:val="00446DB1"/>
    <w:rsid w:val="00453F48"/>
    <w:rsid w:val="00460320"/>
    <w:rsid w:val="004A1122"/>
    <w:rsid w:val="004A1BFC"/>
    <w:rsid w:val="004B78B1"/>
    <w:rsid w:val="004C03EA"/>
    <w:rsid w:val="00507ADC"/>
    <w:rsid w:val="00523040"/>
    <w:rsid w:val="00527FE6"/>
    <w:rsid w:val="00533345"/>
    <w:rsid w:val="005341B7"/>
    <w:rsid w:val="00534674"/>
    <w:rsid w:val="0056507C"/>
    <w:rsid w:val="00584B15"/>
    <w:rsid w:val="005A3FDF"/>
    <w:rsid w:val="005C047D"/>
    <w:rsid w:val="005E4646"/>
    <w:rsid w:val="006157EF"/>
    <w:rsid w:val="0062421F"/>
    <w:rsid w:val="00644E8F"/>
    <w:rsid w:val="006468BD"/>
    <w:rsid w:val="00650E41"/>
    <w:rsid w:val="00651CD2"/>
    <w:rsid w:val="00692C93"/>
    <w:rsid w:val="00697F52"/>
    <w:rsid w:val="006E1131"/>
    <w:rsid w:val="006F481D"/>
    <w:rsid w:val="00725B28"/>
    <w:rsid w:val="0073384C"/>
    <w:rsid w:val="00741416"/>
    <w:rsid w:val="00742B4C"/>
    <w:rsid w:val="00743E34"/>
    <w:rsid w:val="00754641"/>
    <w:rsid w:val="00765393"/>
    <w:rsid w:val="0077045A"/>
    <w:rsid w:val="00784057"/>
    <w:rsid w:val="007A0209"/>
    <w:rsid w:val="007A155B"/>
    <w:rsid w:val="008017AB"/>
    <w:rsid w:val="0082326F"/>
    <w:rsid w:val="008379C1"/>
    <w:rsid w:val="00846C3C"/>
    <w:rsid w:val="00897609"/>
    <w:rsid w:val="008A7769"/>
    <w:rsid w:val="008E5DDA"/>
    <w:rsid w:val="008F5A7B"/>
    <w:rsid w:val="0094211B"/>
    <w:rsid w:val="00944AA9"/>
    <w:rsid w:val="00976739"/>
    <w:rsid w:val="00982DD3"/>
    <w:rsid w:val="009911E7"/>
    <w:rsid w:val="009B599E"/>
    <w:rsid w:val="009B62ED"/>
    <w:rsid w:val="009C2811"/>
    <w:rsid w:val="00A04F12"/>
    <w:rsid w:val="00A61568"/>
    <w:rsid w:val="00A669C0"/>
    <w:rsid w:val="00A75AF4"/>
    <w:rsid w:val="00AD60F9"/>
    <w:rsid w:val="00AF2BD5"/>
    <w:rsid w:val="00AF2F27"/>
    <w:rsid w:val="00B01148"/>
    <w:rsid w:val="00B05112"/>
    <w:rsid w:val="00B1548C"/>
    <w:rsid w:val="00B26BAA"/>
    <w:rsid w:val="00B40420"/>
    <w:rsid w:val="00B53F2B"/>
    <w:rsid w:val="00B62E2B"/>
    <w:rsid w:val="00B74C65"/>
    <w:rsid w:val="00B90B08"/>
    <w:rsid w:val="00B9295C"/>
    <w:rsid w:val="00BE3DB3"/>
    <w:rsid w:val="00C210C7"/>
    <w:rsid w:val="00C325AA"/>
    <w:rsid w:val="00C671D8"/>
    <w:rsid w:val="00C74337"/>
    <w:rsid w:val="00C93BF4"/>
    <w:rsid w:val="00C94D20"/>
    <w:rsid w:val="00CB6C75"/>
    <w:rsid w:val="00D3250D"/>
    <w:rsid w:val="00DA7F28"/>
    <w:rsid w:val="00DD250B"/>
    <w:rsid w:val="00DE2789"/>
    <w:rsid w:val="00E027F0"/>
    <w:rsid w:val="00E0321D"/>
    <w:rsid w:val="00E66F18"/>
    <w:rsid w:val="00E779BF"/>
    <w:rsid w:val="00F17EBB"/>
    <w:rsid w:val="00F32221"/>
    <w:rsid w:val="00F34CBB"/>
    <w:rsid w:val="00F37623"/>
    <w:rsid w:val="00F41541"/>
    <w:rsid w:val="00F46DF9"/>
    <w:rsid w:val="00F46F34"/>
    <w:rsid w:val="00F67F1A"/>
    <w:rsid w:val="00F94719"/>
    <w:rsid w:val="00FA2658"/>
    <w:rsid w:val="00FD2066"/>
    <w:rsid w:val="00FF492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BB0D"/>
  <w15:chartTrackingRefBased/>
  <w15:docId w15:val="{F79644CF-C763-44DB-AF53-820CB413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1071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qFormat/>
    <w:rsid w:val="001071E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1071E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qFormat/>
    <w:rsid w:val="001071E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qFormat/>
    <w:rsid w:val="001071E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1E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rsid w:val="001071E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rsid w:val="001071E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rsid w:val="001071EB"/>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rsid w:val="001071EB"/>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1071EB"/>
  </w:style>
  <w:style w:type="character" w:customStyle="1" w:styleId="lowerroman">
    <w:name w:val="lowerroman"/>
    <w:basedOn w:val="DefaultParagraphFont"/>
    <w:rsid w:val="001071EB"/>
  </w:style>
  <w:style w:type="paragraph" w:styleId="NormalWeb">
    <w:name w:val="Normal (Web)"/>
    <w:basedOn w:val="Normal"/>
    <w:rsid w:val="00107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1071EB"/>
    <w:rPr>
      <w:b/>
      <w:bCs/>
    </w:rPr>
  </w:style>
  <w:style w:type="character" w:styleId="Emphasis">
    <w:name w:val="Emphasis"/>
    <w:basedOn w:val="DefaultParagraphFont"/>
    <w:qFormat/>
    <w:rsid w:val="001071EB"/>
    <w:rPr>
      <w:i/>
      <w:iCs/>
    </w:rPr>
  </w:style>
  <w:style w:type="paragraph" w:styleId="Header">
    <w:name w:val="header"/>
    <w:basedOn w:val="Normal"/>
    <w:link w:val="HeaderChar"/>
    <w:rsid w:val="001071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071EB"/>
    <w:rPr>
      <w:rFonts w:ascii="Times New Roman" w:eastAsia="Times New Roman" w:hAnsi="Times New Roman" w:cs="Times New Roman"/>
      <w:sz w:val="24"/>
      <w:szCs w:val="24"/>
    </w:rPr>
  </w:style>
  <w:style w:type="paragraph" w:styleId="Footer">
    <w:name w:val="footer"/>
    <w:basedOn w:val="Normal"/>
    <w:link w:val="FooterChar"/>
    <w:rsid w:val="001071E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71EB"/>
    <w:rPr>
      <w:rFonts w:ascii="Times New Roman" w:eastAsia="Times New Roman" w:hAnsi="Times New Roman" w:cs="Times New Roman"/>
      <w:sz w:val="24"/>
      <w:szCs w:val="24"/>
    </w:rPr>
  </w:style>
  <w:style w:type="paragraph" w:customStyle="1" w:styleId="Ordinanceindent1">
    <w:name w:val="Ordinance indent 1"/>
    <w:basedOn w:val="BodyText"/>
    <w:rsid w:val="001071EB"/>
    <w:pPr>
      <w:overflowPunct w:val="0"/>
      <w:autoSpaceDE w:val="0"/>
      <w:autoSpaceDN w:val="0"/>
      <w:adjustRightInd w:val="0"/>
      <w:ind w:left="720" w:hanging="720"/>
      <w:textAlignment w:val="baseline"/>
    </w:pPr>
    <w:rPr>
      <w:szCs w:val="20"/>
      <w:lang w:eastAsia="en-GB"/>
    </w:rPr>
  </w:style>
  <w:style w:type="table" w:styleId="TableGrid">
    <w:name w:val="Table Grid"/>
    <w:basedOn w:val="TableNormal"/>
    <w:rsid w:val="001071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71E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71EB"/>
    <w:rPr>
      <w:rFonts w:ascii="Times New Roman" w:eastAsia="Times New Roman" w:hAnsi="Times New Roman" w:cs="Times New Roman"/>
      <w:sz w:val="24"/>
      <w:szCs w:val="24"/>
    </w:rPr>
  </w:style>
  <w:style w:type="character" w:styleId="PageNumber">
    <w:name w:val="page number"/>
    <w:basedOn w:val="DefaultParagraphFont"/>
    <w:rsid w:val="001071EB"/>
  </w:style>
  <w:style w:type="paragraph" w:styleId="BalloonText">
    <w:name w:val="Balloon Text"/>
    <w:basedOn w:val="Normal"/>
    <w:link w:val="BalloonTextChar"/>
    <w:rsid w:val="001071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071EB"/>
    <w:rPr>
      <w:rFonts w:ascii="Tahoma" w:eastAsia="Times New Roman" w:hAnsi="Tahoma" w:cs="Tahoma"/>
      <w:sz w:val="16"/>
      <w:szCs w:val="16"/>
    </w:rPr>
  </w:style>
  <w:style w:type="paragraph" w:styleId="ListParagraph">
    <w:name w:val="List Paragraph"/>
    <w:basedOn w:val="Normal"/>
    <w:uiPriority w:val="34"/>
    <w:qFormat/>
    <w:rsid w:val="001071EB"/>
    <w:pPr>
      <w:spacing w:after="0" w:line="240" w:lineRule="auto"/>
      <w:ind w:left="720"/>
      <w:contextualSpacing/>
    </w:pPr>
  </w:style>
  <w:style w:type="paragraph" w:styleId="TOCHeading">
    <w:name w:val="TOC Heading"/>
    <w:basedOn w:val="Heading1"/>
    <w:next w:val="Normal"/>
    <w:uiPriority w:val="39"/>
    <w:unhideWhenUsed/>
    <w:qFormat/>
    <w:rsid w:val="001071E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1071EB"/>
    <w:pPr>
      <w:tabs>
        <w:tab w:val="left" w:pos="1134"/>
        <w:tab w:val="right" w:leader="dot" w:pos="9628"/>
      </w:tabs>
      <w:spacing w:before="120" w:after="0"/>
      <w:ind w:left="992" w:hanging="425"/>
    </w:pPr>
    <w:rPr>
      <w:rFonts w:eastAsiaTheme="minorEastAsia"/>
      <w:lang w:val="en-US" w:eastAsia="ja-JP"/>
    </w:rPr>
  </w:style>
  <w:style w:type="paragraph" w:styleId="TOC1">
    <w:name w:val="toc 1"/>
    <w:basedOn w:val="Normal"/>
    <w:next w:val="Normal"/>
    <w:autoRedefine/>
    <w:uiPriority w:val="39"/>
    <w:unhideWhenUsed/>
    <w:qFormat/>
    <w:rsid w:val="001071EB"/>
    <w:pPr>
      <w:tabs>
        <w:tab w:val="left" w:pos="440"/>
        <w:tab w:val="right" w:leader="dot" w:pos="9628"/>
      </w:tabs>
      <w:spacing w:before="480" w:after="0"/>
    </w:pPr>
    <w:rPr>
      <w:rFonts w:eastAsiaTheme="minorEastAsia"/>
      <w:b/>
      <w:noProof/>
      <w:sz w:val="28"/>
      <w:szCs w:val="28"/>
      <w:lang w:val="en-US" w:eastAsia="ja-JP"/>
    </w:rPr>
  </w:style>
  <w:style w:type="paragraph" w:styleId="TOC3">
    <w:name w:val="toc 3"/>
    <w:basedOn w:val="Normal"/>
    <w:next w:val="Normal"/>
    <w:autoRedefine/>
    <w:uiPriority w:val="39"/>
    <w:unhideWhenUsed/>
    <w:qFormat/>
    <w:rsid w:val="001071EB"/>
    <w:pPr>
      <w:spacing w:after="100"/>
      <w:ind w:left="440"/>
    </w:pPr>
    <w:rPr>
      <w:rFonts w:eastAsiaTheme="minorEastAsia"/>
      <w:lang w:val="en-US" w:eastAsia="ja-JP"/>
    </w:rPr>
  </w:style>
  <w:style w:type="character" w:styleId="Hyperlink">
    <w:name w:val="Hyperlink"/>
    <w:basedOn w:val="DefaultParagraphFont"/>
    <w:uiPriority w:val="99"/>
    <w:unhideWhenUsed/>
    <w:rsid w:val="001071EB"/>
    <w:rPr>
      <w:color w:val="0000FF" w:themeColor="hyperlink"/>
      <w:u w:val="single"/>
    </w:rPr>
  </w:style>
  <w:style w:type="character" w:styleId="CommentReference">
    <w:name w:val="annotation reference"/>
    <w:basedOn w:val="DefaultParagraphFont"/>
    <w:semiHidden/>
    <w:unhideWhenUsed/>
    <w:rsid w:val="00B74C65"/>
    <w:rPr>
      <w:sz w:val="16"/>
      <w:szCs w:val="16"/>
    </w:rPr>
  </w:style>
  <w:style w:type="paragraph" w:styleId="CommentText">
    <w:name w:val="annotation text"/>
    <w:basedOn w:val="Normal"/>
    <w:link w:val="CommentTextChar"/>
    <w:uiPriority w:val="99"/>
    <w:semiHidden/>
    <w:unhideWhenUsed/>
    <w:rsid w:val="00B74C65"/>
    <w:pPr>
      <w:spacing w:line="240" w:lineRule="auto"/>
    </w:pPr>
    <w:rPr>
      <w:sz w:val="20"/>
      <w:szCs w:val="20"/>
    </w:rPr>
  </w:style>
  <w:style w:type="character" w:customStyle="1" w:styleId="CommentTextChar">
    <w:name w:val="Comment Text Char"/>
    <w:basedOn w:val="DefaultParagraphFont"/>
    <w:link w:val="CommentText"/>
    <w:uiPriority w:val="99"/>
    <w:semiHidden/>
    <w:rsid w:val="00B74C65"/>
    <w:rPr>
      <w:sz w:val="20"/>
      <w:szCs w:val="20"/>
    </w:rPr>
  </w:style>
  <w:style w:type="paragraph" w:styleId="CommentSubject">
    <w:name w:val="annotation subject"/>
    <w:basedOn w:val="CommentText"/>
    <w:next w:val="CommentText"/>
    <w:link w:val="CommentSubjectChar"/>
    <w:uiPriority w:val="99"/>
    <w:semiHidden/>
    <w:unhideWhenUsed/>
    <w:rsid w:val="00B74C65"/>
    <w:rPr>
      <w:b/>
      <w:bCs/>
    </w:rPr>
  </w:style>
  <w:style w:type="character" w:customStyle="1" w:styleId="CommentSubjectChar">
    <w:name w:val="Comment Subject Char"/>
    <w:basedOn w:val="CommentTextChar"/>
    <w:link w:val="CommentSubject"/>
    <w:uiPriority w:val="99"/>
    <w:semiHidden/>
    <w:rsid w:val="00B74C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6392</Words>
  <Characters>36437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Sarah Benson</cp:lastModifiedBy>
  <cp:revision>2</cp:revision>
  <cp:lastPrinted>2024-05-08T13:14:00Z</cp:lastPrinted>
  <dcterms:created xsi:type="dcterms:W3CDTF">2025-01-16T15:26:00Z</dcterms:created>
  <dcterms:modified xsi:type="dcterms:W3CDTF">2025-01-16T15:26:00Z</dcterms:modified>
</cp:coreProperties>
</file>